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497491" w14:textId="77777777" w:rsidR="00B76835" w:rsidRPr="00F0678B" w:rsidRDefault="00B76835" w:rsidP="00B76835">
      <w:pPr>
        <w:rPr>
          <w:rFonts w:ascii="Arial" w:hAnsi="Arial" w:cs="Arial"/>
          <w:b/>
          <w:bCs/>
          <w:sz w:val="24"/>
        </w:rPr>
      </w:pPr>
    </w:p>
    <w:p w14:paraId="18BBABAD" w14:textId="77777777" w:rsidR="00DF7097" w:rsidRDefault="00DF7097" w:rsidP="009439E8">
      <w:pPr>
        <w:rPr>
          <w:rFonts w:ascii="Arial" w:hAnsi="Arial" w:cs="Arial"/>
          <w:b/>
          <w:bCs/>
          <w:sz w:val="24"/>
        </w:rPr>
      </w:pPr>
    </w:p>
    <w:p w14:paraId="20FDBF43" w14:textId="77777777" w:rsidR="00DF7097" w:rsidRDefault="00DF7097" w:rsidP="009439E8">
      <w:pPr>
        <w:rPr>
          <w:rFonts w:ascii="Arial" w:hAnsi="Arial" w:cs="Arial"/>
          <w:b/>
          <w:bCs/>
          <w:sz w:val="24"/>
        </w:rPr>
      </w:pPr>
    </w:p>
    <w:p w14:paraId="2F071751" w14:textId="77777777" w:rsidR="00DF7097" w:rsidRDefault="00DF7097" w:rsidP="009439E8">
      <w:pPr>
        <w:rPr>
          <w:rFonts w:ascii="Arial" w:hAnsi="Arial" w:cs="Arial"/>
          <w:b/>
          <w:bCs/>
          <w:sz w:val="24"/>
        </w:rPr>
      </w:pPr>
    </w:p>
    <w:p w14:paraId="43E5BDB0" w14:textId="77777777" w:rsidR="00DF7097" w:rsidRDefault="00DF7097" w:rsidP="009439E8">
      <w:pPr>
        <w:rPr>
          <w:rFonts w:ascii="Arial" w:hAnsi="Arial" w:cs="Arial"/>
          <w:b/>
          <w:bCs/>
          <w:sz w:val="24"/>
        </w:rPr>
      </w:pPr>
    </w:p>
    <w:p w14:paraId="2F00DFD1" w14:textId="77777777" w:rsidR="00DF7097" w:rsidRDefault="00DF7097" w:rsidP="009439E8">
      <w:pPr>
        <w:rPr>
          <w:rFonts w:ascii="Arial" w:hAnsi="Arial" w:cs="Arial"/>
          <w:b/>
          <w:bCs/>
          <w:sz w:val="24"/>
        </w:rPr>
      </w:pPr>
    </w:p>
    <w:p w14:paraId="2576857D" w14:textId="77777777" w:rsidR="00DF7097" w:rsidRDefault="00DF7097" w:rsidP="009439E8">
      <w:pPr>
        <w:rPr>
          <w:rFonts w:ascii="Arial" w:hAnsi="Arial" w:cs="Arial"/>
          <w:b/>
          <w:bCs/>
          <w:sz w:val="24"/>
        </w:rPr>
      </w:pPr>
    </w:p>
    <w:p w14:paraId="1D07D12F" w14:textId="77777777" w:rsidR="00DF7097" w:rsidRDefault="00DF7097" w:rsidP="009439E8">
      <w:pPr>
        <w:rPr>
          <w:rFonts w:ascii="Arial" w:hAnsi="Arial" w:cs="Arial"/>
          <w:b/>
          <w:bCs/>
          <w:sz w:val="24"/>
        </w:rPr>
      </w:pPr>
    </w:p>
    <w:p w14:paraId="109851AF" w14:textId="77777777" w:rsidR="00DF7097" w:rsidRDefault="00DF7097" w:rsidP="009439E8">
      <w:pPr>
        <w:rPr>
          <w:rFonts w:ascii="Arial" w:hAnsi="Arial" w:cs="Arial"/>
          <w:b/>
          <w:bCs/>
          <w:sz w:val="24"/>
        </w:rPr>
      </w:pPr>
    </w:p>
    <w:p w14:paraId="3D1E6E3A" w14:textId="0C90A036" w:rsidR="00DF7097" w:rsidRPr="00ED64A6" w:rsidRDefault="00DF7097" w:rsidP="00DF7097">
      <w:pPr>
        <w:spacing w:after="0" w:line="240" w:lineRule="auto"/>
        <w:jc w:val="right"/>
        <w:textDirection w:val="btLr"/>
        <w:rPr>
          <w:rFonts w:ascii="Arial" w:hAnsi="Arial" w:cs="Arial"/>
          <w:b/>
        </w:rPr>
      </w:pPr>
      <w:r w:rsidRPr="00ED64A6">
        <w:rPr>
          <w:rFonts w:ascii="Arial" w:eastAsia="Times New Roman" w:hAnsi="Arial" w:cs="Arial"/>
          <w:b/>
          <w:smallCaps/>
          <w:sz w:val="64"/>
        </w:rPr>
        <w:t xml:space="preserve">PLAN DE ÁREA DE </w:t>
      </w:r>
      <w:r>
        <w:rPr>
          <w:rFonts w:ascii="Arial" w:hAnsi="Arial" w:cs="Arial"/>
          <w:b/>
          <w:smallCaps/>
          <w:sz w:val="64"/>
        </w:rPr>
        <w:t>EDUCACIÓN ÉTICA Y EN VALORES HUMANOS</w:t>
      </w:r>
    </w:p>
    <w:p w14:paraId="537783E8" w14:textId="77777777" w:rsidR="00DF7097" w:rsidRPr="00ED64A6" w:rsidRDefault="00DF7097" w:rsidP="00DF7097">
      <w:pPr>
        <w:spacing w:after="0" w:line="240" w:lineRule="auto"/>
        <w:jc w:val="right"/>
        <w:textDirection w:val="btLr"/>
        <w:rPr>
          <w:rFonts w:ascii="Arial" w:hAnsi="Arial" w:cs="Arial"/>
          <w:b/>
        </w:rPr>
      </w:pPr>
      <w:r w:rsidRPr="00ED64A6">
        <w:rPr>
          <w:rFonts w:ascii="Arial" w:eastAsia="Times New Roman" w:hAnsi="Arial" w:cs="Arial"/>
          <w:b/>
          <w:sz w:val="36"/>
        </w:rPr>
        <w:t>Institución Educativa Julio Restrepo</w:t>
      </w:r>
    </w:p>
    <w:p w14:paraId="2B0C3725" w14:textId="77777777" w:rsidR="00DF7097" w:rsidRPr="00ED64A6" w:rsidRDefault="00DF7097" w:rsidP="00DF7097">
      <w:pPr>
        <w:spacing w:after="0" w:line="240" w:lineRule="auto"/>
        <w:jc w:val="right"/>
        <w:textDirection w:val="btLr"/>
        <w:rPr>
          <w:rFonts w:ascii="Arial" w:hAnsi="Arial" w:cs="Arial"/>
          <w:b/>
        </w:rPr>
      </w:pPr>
      <w:r w:rsidRPr="00ED64A6">
        <w:rPr>
          <w:rFonts w:ascii="Arial" w:eastAsia="Times New Roman" w:hAnsi="Arial" w:cs="Arial"/>
          <w:b/>
          <w:sz w:val="36"/>
        </w:rPr>
        <w:t>2025</w:t>
      </w:r>
    </w:p>
    <w:p w14:paraId="0EAC5472" w14:textId="77777777" w:rsidR="00DF7097" w:rsidRDefault="00DF7097" w:rsidP="00DF7097">
      <w:pPr>
        <w:spacing w:line="276" w:lineRule="auto"/>
        <w:ind w:left="-426" w:right="-56"/>
        <w:jc w:val="both"/>
        <w:rPr>
          <w:rFonts w:ascii="Arial" w:eastAsia="Arial" w:hAnsi="Arial" w:cs="Arial"/>
          <w:sz w:val="24"/>
          <w:szCs w:val="24"/>
        </w:rPr>
      </w:pPr>
    </w:p>
    <w:p w14:paraId="5F26CF3C" w14:textId="77777777" w:rsidR="00DF7097" w:rsidRDefault="00DF7097" w:rsidP="009439E8">
      <w:pPr>
        <w:rPr>
          <w:rFonts w:ascii="Arial" w:hAnsi="Arial" w:cs="Arial"/>
          <w:b/>
          <w:bCs/>
          <w:sz w:val="24"/>
        </w:rPr>
      </w:pPr>
    </w:p>
    <w:p w14:paraId="5B3CBF17" w14:textId="77777777" w:rsidR="00DF7097" w:rsidRDefault="00DF7097" w:rsidP="009439E8">
      <w:pPr>
        <w:rPr>
          <w:rFonts w:ascii="Arial" w:hAnsi="Arial" w:cs="Arial"/>
          <w:b/>
          <w:bCs/>
          <w:sz w:val="24"/>
        </w:rPr>
      </w:pPr>
    </w:p>
    <w:p w14:paraId="5D8054BD" w14:textId="77777777" w:rsidR="00DF7097" w:rsidRDefault="00DF7097" w:rsidP="009439E8">
      <w:pPr>
        <w:rPr>
          <w:rFonts w:ascii="Arial" w:hAnsi="Arial" w:cs="Arial"/>
          <w:b/>
          <w:bCs/>
          <w:sz w:val="24"/>
        </w:rPr>
      </w:pPr>
    </w:p>
    <w:p w14:paraId="272F212D" w14:textId="77777777" w:rsidR="00DF7097" w:rsidRDefault="00DF7097" w:rsidP="009439E8">
      <w:pPr>
        <w:rPr>
          <w:rFonts w:ascii="Arial" w:hAnsi="Arial" w:cs="Arial"/>
          <w:b/>
          <w:bCs/>
          <w:sz w:val="24"/>
        </w:rPr>
      </w:pPr>
    </w:p>
    <w:p w14:paraId="6BD91D6D" w14:textId="77777777" w:rsidR="00DF7097" w:rsidRDefault="00DF7097" w:rsidP="009439E8">
      <w:pPr>
        <w:rPr>
          <w:rFonts w:ascii="Arial" w:hAnsi="Arial" w:cs="Arial"/>
          <w:b/>
          <w:bCs/>
          <w:sz w:val="24"/>
        </w:rPr>
      </w:pPr>
    </w:p>
    <w:p w14:paraId="787D8DF9" w14:textId="77777777" w:rsidR="00DF7097" w:rsidRDefault="00DF7097" w:rsidP="009439E8">
      <w:pPr>
        <w:rPr>
          <w:rFonts w:ascii="Arial" w:hAnsi="Arial" w:cs="Arial"/>
          <w:b/>
          <w:bCs/>
          <w:sz w:val="24"/>
        </w:rPr>
      </w:pPr>
    </w:p>
    <w:p w14:paraId="474A7E0B" w14:textId="77777777" w:rsidR="00DF7097" w:rsidRDefault="00DF7097" w:rsidP="009439E8">
      <w:pPr>
        <w:rPr>
          <w:rFonts w:ascii="Arial" w:hAnsi="Arial" w:cs="Arial"/>
          <w:b/>
          <w:bCs/>
          <w:sz w:val="24"/>
        </w:rPr>
      </w:pPr>
    </w:p>
    <w:p w14:paraId="78206C7A" w14:textId="77777777" w:rsidR="00DF7097" w:rsidRDefault="00DF7097" w:rsidP="009439E8">
      <w:pPr>
        <w:rPr>
          <w:rFonts w:ascii="Arial" w:hAnsi="Arial" w:cs="Arial"/>
          <w:b/>
          <w:bCs/>
          <w:sz w:val="24"/>
        </w:rPr>
      </w:pPr>
    </w:p>
    <w:p w14:paraId="3DC1DA3A" w14:textId="77777777" w:rsidR="00DF7097" w:rsidRDefault="00DF7097" w:rsidP="009439E8">
      <w:pPr>
        <w:rPr>
          <w:rFonts w:ascii="Arial" w:hAnsi="Arial" w:cs="Arial"/>
          <w:b/>
          <w:bCs/>
          <w:sz w:val="24"/>
        </w:rPr>
      </w:pPr>
    </w:p>
    <w:p w14:paraId="26AD02F4" w14:textId="5F27F8DE" w:rsidR="00DF7097" w:rsidRDefault="00DF7097" w:rsidP="009439E8">
      <w:pPr>
        <w:rPr>
          <w:rFonts w:ascii="Arial" w:hAnsi="Arial" w:cs="Arial"/>
          <w:b/>
          <w:bCs/>
          <w:sz w:val="24"/>
        </w:rPr>
      </w:pPr>
    </w:p>
    <w:p w14:paraId="1B834CAB" w14:textId="77777777" w:rsidR="00DF7097" w:rsidRDefault="00DF7097" w:rsidP="009439E8">
      <w:pPr>
        <w:rPr>
          <w:rFonts w:ascii="Arial" w:hAnsi="Arial" w:cs="Arial"/>
          <w:b/>
          <w:bCs/>
          <w:sz w:val="24"/>
        </w:rPr>
      </w:pPr>
    </w:p>
    <w:p w14:paraId="4759D090" w14:textId="77777777" w:rsidR="00DF7097" w:rsidRDefault="00DF7097" w:rsidP="009439E8">
      <w:pPr>
        <w:rPr>
          <w:rFonts w:ascii="Arial" w:hAnsi="Arial" w:cs="Arial"/>
          <w:b/>
          <w:bCs/>
          <w:sz w:val="24"/>
        </w:rPr>
      </w:pPr>
    </w:p>
    <w:p w14:paraId="612139F0" w14:textId="77777777" w:rsidR="00DF7097" w:rsidRPr="00DF7097" w:rsidRDefault="00DF7097" w:rsidP="00DF7097">
      <w:pPr>
        <w:spacing w:line="240" w:lineRule="auto"/>
        <w:rPr>
          <w:rFonts w:ascii="Arial" w:hAnsi="Arial" w:cs="Arial"/>
          <w:b/>
          <w:bCs/>
          <w:sz w:val="24"/>
        </w:rPr>
      </w:pPr>
    </w:p>
    <w:p w14:paraId="11DE712A" w14:textId="77777777" w:rsidR="00B76835" w:rsidRPr="00DF7097" w:rsidRDefault="00B76835" w:rsidP="00DF7097">
      <w:pPr>
        <w:pStyle w:val="Prrafodelista"/>
        <w:numPr>
          <w:ilvl w:val="0"/>
          <w:numId w:val="3"/>
        </w:numPr>
        <w:spacing w:line="240" w:lineRule="auto"/>
        <w:rPr>
          <w:rFonts w:ascii="Arial" w:hAnsi="Arial" w:cs="Arial"/>
          <w:b/>
          <w:bCs/>
          <w:sz w:val="24"/>
        </w:rPr>
      </w:pPr>
      <w:r w:rsidRPr="00DF7097">
        <w:rPr>
          <w:rFonts w:ascii="Arial" w:hAnsi="Arial" w:cs="Arial"/>
          <w:b/>
          <w:bCs/>
          <w:sz w:val="24"/>
        </w:rPr>
        <w:t>IDENTIFICACIÓN.</w:t>
      </w:r>
    </w:p>
    <w:tbl>
      <w:tblPr>
        <w:tblW w:w="9187" w:type="dxa"/>
        <w:tblCellMar>
          <w:left w:w="0" w:type="dxa"/>
          <w:right w:w="0" w:type="dxa"/>
        </w:tblCellMar>
        <w:tblLook w:val="01E0" w:firstRow="1" w:lastRow="1" w:firstColumn="1" w:lastColumn="1" w:noHBand="0" w:noVBand="0"/>
      </w:tblPr>
      <w:tblGrid>
        <w:gridCol w:w="2644"/>
        <w:gridCol w:w="4258"/>
        <w:gridCol w:w="2285"/>
      </w:tblGrid>
      <w:tr w:rsidR="00B76835" w:rsidRPr="00DF7097" w14:paraId="6D5A9674" w14:textId="77777777" w:rsidTr="00B76835">
        <w:trPr>
          <w:trHeight w:val="199"/>
        </w:trPr>
        <w:tc>
          <w:tcPr>
            <w:tcW w:w="26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DA80F2F" w14:textId="77777777" w:rsidR="00B76835" w:rsidRPr="00DF7097" w:rsidRDefault="00B76835" w:rsidP="00DF7097">
            <w:pPr>
              <w:spacing w:line="240" w:lineRule="auto"/>
              <w:ind w:left="360"/>
              <w:rPr>
                <w:rFonts w:ascii="Arial" w:hAnsi="Arial" w:cs="Arial"/>
                <w:sz w:val="24"/>
              </w:rPr>
            </w:pPr>
            <w:r w:rsidRPr="00DF7097">
              <w:rPr>
                <w:rFonts w:ascii="Arial" w:hAnsi="Arial" w:cs="Arial"/>
                <w:sz w:val="24"/>
              </w:rPr>
              <w:t>Nombre del área o asignatura</w:t>
            </w:r>
          </w:p>
        </w:tc>
        <w:tc>
          <w:tcPr>
            <w:tcW w:w="654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35B3705" w14:textId="3BB31EE5" w:rsidR="00B76835" w:rsidRPr="00DF7097" w:rsidRDefault="009439E8" w:rsidP="00DF7097">
            <w:pPr>
              <w:spacing w:line="240" w:lineRule="auto"/>
              <w:ind w:left="360"/>
              <w:rPr>
                <w:rFonts w:ascii="Arial" w:hAnsi="Arial" w:cs="Arial"/>
                <w:sz w:val="24"/>
              </w:rPr>
            </w:pPr>
            <w:r w:rsidRPr="00DF7097">
              <w:rPr>
                <w:rFonts w:ascii="Arial" w:hAnsi="Arial" w:cs="Arial"/>
                <w:sz w:val="24"/>
              </w:rPr>
              <w:t xml:space="preserve">Educación Ética y en </w:t>
            </w:r>
            <w:r w:rsidR="00404C63" w:rsidRPr="00DF7097">
              <w:rPr>
                <w:rFonts w:ascii="Arial" w:hAnsi="Arial" w:cs="Arial"/>
                <w:sz w:val="24"/>
              </w:rPr>
              <w:t>Valores Humanos</w:t>
            </w:r>
          </w:p>
        </w:tc>
      </w:tr>
      <w:tr w:rsidR="00B76835" w:rsidRPr="00DF7097" w14:paraId="212B74B6" w14:textId="77777777" w:rsidTr="00B76835">
        <w:trPr>
          <w:trHeight w:val="203"/>
        </w:trPr>
        <w:tc>
          <w:tcPr>
            <w:tcW w:w="264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74ABF99" w14:textId="77777777" w:rsidR="00B76835" w:rsidRPr="00DF7097" w:rsidRDefault="00B76835" w:rsidP="00DF7097">
            <w:pPr>
              <w:spacing w:line="240" w:lineRule="auto"/>
              <w:ind w:left="360"/>
              <w:rPr>
                <w:rFonts w:ascii="Arial" w:hAnsi="Arial" w:cs="Arial"/>
                <w:sz w:val="24"/>
              </w:rPr>
            </w:pPr>
            <w:r w:rsidRPr="00DF7097">
              <w:rPr>
                <w:rFonts w:ascii="Arial" w:hAnsi="Arial" w:cs="Arial"/>
                <w:sz w:val="24"/>
              </w:rPr>
              <w:t>Intensidad horaria semanal</w:t>
            </w:r>
          </w:p>
        </w:tc>
        <w:tc>
          <w:tcPr>
            <w:tcW w:w="4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9A53A29" w14:textId="77777777" w:rsidR="00B76835" w:rsidRPr="00DF7097" w:rsidRDefault="00B76835" w:rsidP="00DF7097">
            <w:pPr>
              <w:spacing w:line="240" w:lineRule="auto"/>
              <w:ind w:left="360"/>
              <w:rPr>
                <w:rFonts w:ascii="Arial" w:hAnsi="Arial" w:cs="Arial"/>
                <w:sz w:val="24"/>
              </w:rPr>
            </w:pPr>
            <w:r w:rsidRPr="00DF7097">
              <w:rPr>
                <w:rFonts w:ascii="Arial" w:hAnsi="Arial" w:cs="Arial"/>
                <w:sz w:val="24"/>
              </w:rPr>
              <w:t>Básica primaria</w:t>
            </w:r>
          </w:p>
        </w:tc>
        <w:tc>
          <w:tcPr>
            <w:tcW w:w="2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2B4E7BF" w14:textId="0021C53B" w:rsidR="00B76835" w:rsidRPr="00DF7097" w:rsidRDefault="00B76835" w:rsidP="00DF7097">
            <w:pPr>
              <w:spacing w:line="240" w:lineRule="auto"/>
              <w:ind w:left="360"/>
              <w:rPr>
                <w:rFonts w:ascii="Arial" w:hAnsi="Arial" w:cs="Arial"/>
                <w:sz w:val="24"/>
              </w:rPr>
            </w:pPr>
            <w:r w:rsidRPr="00DF7097">
              <w:rPr>
                <w:rFonts w:ascii="Arial" w:hAnsi="Arial" w:cs="Arial"/>
                <w:sz w:val="24"/>
              </w:rPr>
              <w:t> </w:t>
            </w:r>
            <w:r w:rsidR="009439E8" w:rsidRPr="00DF7097">
              <w:rPr>
                <w:rFonts w:ascii="Arial" w:hAnsi="Arial" w:cs="Arial"/>
                <w:sz w:val="24"/>
              </w:rPr>
              <w:t>1 hora</w:t>
            </w:r>
          </w:p>
        </w:tc>
      </w:tr>
      <w:tr w:rsidR="00B76835" w:rsidRPr="00DF7097" w14:paraId="73D9DD6E" w14:textId="77777777" w:rsidTr="00B76835">
        <w:trPr>
          <w:trHeight w:val="200"/>
        </w:trPr>
        <w:tc>
          <w:tcPr>
            <w:tcW w:w="2644" w:type="dxa"/>
            <w:vMerge/>
            <w:tcBorders>
              <w:top w:val="single" w:sz="8" w:space="0" w:color="000000"/>
              <w:left w:val="single" w:sz="8" w:space="0" w:color="000000"/>
              <w:bottom w:val="single" w:sz="8" w:space="0" w:color="000000"/>
              <w:right w:val="single" w:sz="8" w:space="0" w:color="000000"/>
            </w:tcBorders>
            <w:vAlign w:val="center"/>
            <w:hideMark/>
          </w:tcPr>
          <w:p w14:paraId="1B293A5E" w14:textId="77777777" w:rsidR="00B76835" w:rsidRPr="00DF7097" w:rsidRDefault="00B76835" w:rsidP="00DF7097">
            <w:pPr>
              <w:spacing w:line="240" w:lineRule="auto"/>
              <w:ind w:left="360"/>
              <w:rPr>
                <w:rFonts w:ascii="Arial" w:hAnsi="Arial" w:cs="Arial"/>
                <w:sz w:val="24"/>
              </w:rPr>
            </w:pPr>
          </w:p>
        </w:tc>
        <w:tc>
          <w:tcPr>
            <w:tcW w:w="4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B0F03B" w14:textId="77777777" w:rsidR="00B76835" w:rsidRPr="00DF7097" w:rsidRDefault="00B76835" w:rsidP="00DF7097">
            <w:pPr>
              <w:spacing w:line="240" w:lineRule="auto"/>
              <w:ind w:left="360"/>
              <w:rPr>
                <w:rFonts w:ascii="Arial" w:hAnsi="Arial" w:cs="Arial"/>
                <w:sz w:val="24"/>
              </w:rPr>
            </w:pPr>
            <w:r w:rsidRPr="00DF7097">
              <w:rPr>
                <w:rFonts w:ascii="Arial" w:hAnsi="Arial" w:cs="Arial"/>
                <w:sz w:val="24"/>
              </w:rPr>
              <w:t>Básica secundaria</w:t>
            </w:r>
          </w:p>
        </w:tc>
        <w:tc>
          <w:tcPr>
            <w:tcW w:w="2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9FCD73B" w14:textId="614D4BDA" w:rsidR="00B76835" w:rsidRPr="00DF7097" w:rsidRDefault="00B76835" w:rsidP="00DF7097">
            <w:pPr>
              <w:spacing w:line="240" w:lineRule="auto"/>
              <w:ind w:left="360"/>
              <w:rPr>
                <w:rFonts w:ascii="Arial" w:hAnsi="Arial" w:cs="Arial"/>
                <w:sz w:val="24"/>
              </w:rPr>
            </w:pPr>
            <w:r w:rsidRPr="00DF7097">
              <w:rPr>
                <w:rFonts w:ascii="Arial" w:hAnsi="Arial" w:cs="Arial"/>
                <w:sz w:val="24"/>
              </w:rPr>
              <w:t> </w:t>
            </w:r>
            <w:r w:rsidR="009439E8" w:rsidRPr="00DF7097">
              <w:rPr>
                <w:rFonts w:ascii="Arial" w:hAnsi="Arial" w:cs="Arial"/>
                <w:sz w:val="24"/>
              </w:rPr>
              <w:t>1 hora</w:t>
            </w:r>
          </w:p>
        </w:tc>
      </w:tr>
      <w:tr w:rsidR="00B76835" w:rsidRPr="00DF7097" w14:paraId="6E3B4F3D" w14:textId="77777777" w:rsidTr="00B76835">
        <w:trPr>
          <w:trHeight w:val="200"/>
        </w:trPr>
        <w:tc>
          <w:tcPr>
            <w:tcW w:w="2644" w:type="dxa"/>
            <w:vMerge/>
            <w:tcBorders>
              <w:top w:val="single" w:sz="8" w:space="0" w:color="000000"/>
              <w:left w:val="single" w:sz="8" w:space="0" w:color="000000"/>
              <w:bottom w:val="single" w:sz="8" w:space="0" w:color="000000"/>
              <w:right w:val="single" w:sz="8" w:space="0" w:color="000000"/>
            </w:tcBorders>
            <w:vAlign w:val="center"/>
            <w:hideMark/>
          </w:tcPr>
          <w:p w14:paraId="0810AD7D" w14:textId="77777777" w:rsidR="00B76835" w:rsidRPr="00DF7097" w:rsidRDefault="00B76835" w:rsidP="00DF7097">
            <w:pPr>
              <w:spacing w:line="240" w:lineRule="auto"/>
              <w:ind w:left="360"/>
              <w:rPr>
                <w:rFonts w:ascii="Arial" w:hAnsi="Arial" w:cs="Arial"/>
                <w:sz w:val="24"/>
              </w:rPr>
            </w:pPr>
          </w:p>
        </w:tc>
        <w:tc>
          <w:tcPr>
            <w:tcW w:w="4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2DC56E0" w14:textId="77777777" w:rsidR="00B76835" w:rsidRPr="00DF7097" w:rsidRDefault="00B76835" w:rsidP="00DF7097">
            <w:pPr>
              <w:spacing w:line="240" w:lineRule="auto"/>
              <w:ind w:left="360"/>
              <w:rPr>
                <w:rFonts w:ascii="Arial" w:hAnsi="Arial" w:cs="Arial"/>
                <w:sz w:val="24"/>
              </w:rPr>
            </w:pPr>
            <w:r w:rsidRPr="00DF7097">
              <w:rPr>
                <w:rFonts w:ascii="Arial" w:hAnsi="Arial" w:cs="Arial"/>
                <w:sz w:val="24"/>
              </w:rPr>
              <w:t>Media</w:t>
            </w:r>
          </w:p>
        </w:tc>
        <w:tc>
          <w:tcPr>
            <w:tcW w:w="2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FD8745" w14:textId="081F69AE" w:rsidR="00B76835" w:rsidRPr="00DF7097" w:rsidRDefault="00B76835" w:rsidP="00DF7097">
            <w:pPr>
              <w:spacing w:line="240" w:lineRule="auto"/>
              <w:ind w:left="360"/>
              <w:rPr>
                <w:rFonts w:ascii="Arial" w:hAnsi="Arial" w:cs="Arial"/>
                <w:sz w:val="24"/>
              </w:rPr>
            </w:pPr>
            <w:r w:rsidRPr="00DF7097">
              <w:rPr>
                <w:rFonts w:ascii="Arial" w:hAnsi="Arial" w:cs="Arial"/>
                <w:sz w:val="24"/>
              </w:rPr>
              <w:t> </w:t>
            </w:r>
            <w:r w:rsidR="009439E8" w:rsidRPr="00DF7097">
              <w:rPr>
                <w:rFonts w:ascii="Arial" w:hAnsi="Arial" w:cs="Arial"/>
                <w:sz w:val="24"/>
              </w:rPr>
              <w:t>1 hora</w:t>
            </w:r>
          </w:p>
        </w:tc>
      </w:tr>
    </w:tbl>
    <w:p w14:paraId="0F101D57" w14:textId="77777777" w:rsidR="008055F2" w:rsidRPr="00DF7097" w:rsidRDefault="008055F2" w:rsidP="00DF7097">
      <w:pPr>
        <w:spacing w:line="240" w:lineRule="auto"/>
        <w:ind w:left="360"/>
        <w:rPr>
          <w:rFonts w:ascii="Arial" w:hAnsi="Arial" w:cs="Arial"/>
          <w:sz w:val="24"/>
        </w:rPr>
      </w:pPr>
    </w:p>
    <w:p w14:paraId="7E120E31" w14:textId="77777777" w:rsidR="00B76835" w:rsidRPr="00DF7097" w:rsidRDefault="00B76835" w:rsidP="00DF7097">
      <w:pPr>
        <w:pStyle w:val="Prrafodelista"/>
        <w:numPr>
          <w:ilvl w:val="0"/>
          <w:numId w:val="3"/>
        </w:numPr>
        <w:spacing w:line="240" w:lineRule="auto"/>
        <w:rPr>
          <w:rFonts w:ascii="Arial" w:hAnsi="Arial" w:cs="Arial"/>
          <w:b/>
          <w:bCs/>
          <w:sz w:val="24"/>
        </w:rPr>
      </w:pPr>
      <w:r w:rsidRPr="00DF7097">
        <w:rPr>
          <w:rFonts w:ascii="Arial" w:hAnsi="Arial" w:cs="Arial"/>
          <w:b/>
          <w:bCs/>
          <w:sz w:val="24"/>
        </w:rPr>
        <w:t>JUSTIFICACIÓN</w:t>
      </w:r>
    </w:p>
    <w:p w14:paraId="15B757D4" w14:textId="77777777" w:rsidR="00B76835" w:rsidRPr="00DF7097" w:rsidRDefault="00B76835" w:rsidP="00DF7097">
      <w:pPr>
        <w:pStyle w:val="Prrafodelista"/>
        <w:spacing w:line="240" w:lineRule="auto"/>
        <w:rPr>
          <w:rFonts w:ascii="Arial" w:hAnsi="Arial" w:cs="Arial"/>
          <w:sz w:val="24"/>
        </w:rPr>
      </w:pPr>
    </w:p>
    <w:p w14:paraId="7D98DEA3" w14:textId="77777777" w:rsidR="00811E95" w:rsidRPr="00DF7097" w:rsidRDefault="00811E95" w:rsidP="00DF7097">
      <w:pPr>
        <w:pStyle w:val="Prrafodelista"/>
        <w:spacing w:line="240" w:lineRule="auto"/>
        <w:jc w:val="both"/>
        <w:rPr>
          <w:rFonts w:ascii="Arial" w:hAnsi="Arial" w:cs="Arial"/>
          <w:sz w:val="24"/>
        </w:rPr>
      </w:pPr>
      <w:r w:rsidRPr="00DF7097">
        <w:rPr>
          <w:rFonts w:ascii="Arial" w:hAnsi="Arial" w:cs="Arial"/>
          <w:sz w:val="24"/>
        </w:rPr>
        <w:t>La Ley General de Educación (Ley 115 de 1994), en su artículo 14, establece la formación ética como uno de los fines esenciales de la educación, destacando su importancia para el desarrollo integral del ser humano. En concordancia con esta directriz, el área de Educación Ética y en Valores Humanos en las instituciones educativas oficiales de Salgar busca responder a las realidades sociales, familiares y culturales de su comunidad, aportando a la formación de ciudadanos autónomos, reflexivos y comprometidos con la construcción de una sociedad más justa, solidaria y pacífica.</w:t>
      </w:r>
    </w:p>
    <w:p w14:paraId="6CA21237" w14:textId="77777777" w:rsidR="00811E95" w:rsidRPr="00DF7097" w:rsidRDefault="00811E95" w:rsidP="00DF7097">
      <w:pPr>
        <w:pStyle w:val="Prrafodelista"/>
        <w:spacing w:line="240" w:lineRule="auto"/>
        <w:jc w:val="both"/>
        <w:rPr>
          <w:rFonts w:ascii="Arial" w:hAnsi="Arial" w:cs="Arial"/>
          <w:sz w:val="24"/>
        </w:rPr>
      </w:pPr>
    </w:p>
    <w:p w14:paraId="20A1C3B0" w14:textId="7E85DE2C" w:rsidR="00811E95" w:rsidRPr="00DF7097" w:rsidRDefault="00811E95" w:rsidP="00DF7097">
      <w:pPr>
        <w:pStyle w:val="Prrafodelista"/>
        <w:spacing w:line="240" w:lineRule="auto"/>
        <w:jc w:val="both"/>
        <w:rPr>
          <w:rFonts w:ascii="Arial" w:hAnsi="Arial" w:cs="Arial"/>
          <w:sz w:val="24"/>
        </w:rPr>
      </w:pPr>
      <w:r w:rsidRPr="00DF7097">
        <w:rPr>
          <w:rFonts w:ascii="Arial" w:hAnsi="Arial" w:cs="Arial"/>
          <w:sz w:val="24"/>
        </w:rPr>
        <w:t>El contexto sociocultural de Salgar, caracterizado por un alto porcentaje de población rural (63,2%), una importante tasa de deserción y absentismo escolar, y una prevalencia de problemáticas familiares como el monoparentalismo, el maltrato infantil y el consumo de sustancias psicoactivas, exige una propuesta educativa ética que trascienda los contenidos curriculares y promueva procesos de transformación social y personal. La educación ética cobra especial relevancia en un entorno donde muchos estudiantes carecen del acompañamiento familiar suficiente, pero a la vez muestran disposición para participar activamente en las dinámicas escolares, culturales y comunitarias del municipio.</w:t>
      </w:r>
    </w:p>
    <w:p w14:paraId="78DD0C94" w14:textId="77777777" w:rsidR="00811E95" w:rsidRPr="00DF7097" w:rsidRDefault="00811E95" w:rsidP="00DF7097">
      <w:pPr>
        <w:pStyle w:val="Prrafodelista"/>
        <w:spacing w:line="240" w:lineRule="auto"/>
        <w:jc w:val="both"/>
        <w:rPr>
          <w:rFonts w:ascii="Arial" w:hAnsi="Arial" w:cs="Arial"/>
          <w:sz w:val="24"/>
        </w:rPr>
      </w:pPr>
    </w:p>
    <w:p w14:paraId="53387B35" w14:textId="77777777" w:rsidR="00811E95" w:rsidRPr="00DF7097" w:rsidRDefault="00811E95" w:rsidP="00DF7097">
      <w:pPr>
        <w:pStyle w:val="Prrafodelista"/>
        <w:spacing w:line="240" w:lineRule="auto"/>
        <w:jc w:val="both"/>
        <w:rPr>
          <w:rFonts w:ascii="Arial" w:hAnsi="Arial" w:cs="Arial"/>
          <w:sz w:val="24"/>
        </w:rPr>
      </w:pPr>
      <w:r w:rsidRPr="00DF7097">
        <w:rPr>
          <w:rFonts w:ascii="Arial" w:hAnsi="Arial" w:cs="Arial"/>
          <w:sz w:val="24"/>
        </w:rPr>
        <w:t>Desde esta perspectiva, el área de Ética y Valores Humanos se concibe como un espacio formativo transversal y fundamental que reconoce a las niñas, niños y jóvenes como sujetos morales en desarrollo. Se orienta por los principios de dignidad, respeto por la vida, justicia, solidaridad y pluralismo, y se articula con el proyecto de vida de cada estudiante. En coherencia con los lineamientos curriculares nacionales, esta área no pretende transmitir un sistema cerrado de normas, sino generar en los educandos la capacidad de deliberar, tomar decisiones responsables y actuar de manera autónoma y crítica frente a los desafíos éticos de su entorno.</w:t>
      </w:r>
    </w:p>
    <w:p w14:paraId="38DB7A65" w14:textId="77777777" w:rsidR="00811E95" w:rsidRPr="00DF7097" w:rsidRDefault="00811E95" w:rsidP="00DF7097">
      <w:pPr>
        <w:pStyle w:val="Prrafodelista"/>
        <w:spacing w:line="240" w:lineRule="auto"/>
        <w:jc w:val="both"/>
        <w:rPr>
          <w:rFonts w:ascii="Arial" w:hAnsi="Arial" w:cs="Arial"/>
          <w:sz w:val="24"/>
        </w:rPr>
      </w:pPr>
    </w:p>
    <w:p w14:paraId="56F33BDF" w14:textId="74FBD4D2" w:rsidR="00811E95" w:rsidRPr="00DF7097" w:rsidRDefault="00811E95" w:rsidP="00DF7097">
      <w:pPr>
        <w:pStyle w:val="Prrafodelista"/>
        <w:spacing w:line="240" w:lineRule="auto"/>
        <w:jc w:val="both"/>
        <w:rPr>
          <w:rFonts w:ascii="Arial" w:hAnsi="Arial" w:cs="Arial"/>
          <w:sz w:val="24"/>
        </w:rPr>
      </w:pPr>
      <w:r w:rsidRPr="00DF7097">
        <w:rPr>
          <w:rFonts w:ascii="Arial" w:hAnsi="Arial" w:cs="Arial"/>
          <w:sz w:val="24"/>
        </w:rPr>
        <w:t xml:space="preserve">El enfoque adoptado se apoya en una pedagogía </w:t>
      </w:r>
      <w:r w:rsidR="00404C63" w:rsidRPr="00DF7097">
        <w:rPr>
          <w:rFonts w:ascii="Arial" w:hAnsi="Arial" w:cs="Arial"/>
          <w:sz w:val="24"/>
        </w:rPr>
        <w:t xml:space="preserve">activa, </w:t>
      </w:r>
      <w:r w:rsidRPr="00DF7097">
        <w:rPr>
          <w:rFonts w:ascii="Arial" w:hAnsi="Arial" w:cs="Arial"/>
          <w:sz w:val="24"/>
        </w:rPr>
        <w:t>dialógica</w:t>
      </w:r>
      <w:r w:rsidR="00404C63" w:rsidRPr="00DF7097">
        <w:rPr>
          <w:rFonts w:ascii="Arial" w:hAnsi="Arial" w:cs="Arial"/>
          <w:sz w:val="24"/>
        </w:rPr>
        <w:t xml:space="preserve"> e </w:t>
      </w:r>
      <w:r w:rsidRPr="00DF7097">
        <w:rPr>
          <w:rFonts w:ascii="Arial" w:hAnsi="Arial" w:cs="Arial"/>
          <w:sz w:val="24"/>
        </w:rPr>
        <w:t xml:space="preserve">investigativa que permite al estudiante comprender su realidad y </w:t>
      </w:r>
      <w:r w:rsidRPr="00DF7097">
        <w:rPr>
          <w:rFonts w:ascii="Arial" w:hAnsi="Arial" w:cs="Arial"/>
          <w:sz w:val="24"/>
        </w:rPr>
        <w:lastRenderedPageBreak/>
        <w:t>transformarla, con el acompañamiento del docente como orientador y facilitador del aprendizaje situado. Se reconoce el papel del contexto rural y urbano de Salgar en la construcción del sujeto moral, así como las tensiones propias de una sociedad plural en la que se deben respetar las diferencias culturales, étnicas, religiosas y sociales.</w:t>
      </w:r>
    </w:p>
    <w:p w14:paraId="4C4CC948" w14:textId="77777777" w:rsidR="00811E95" w:rsidRPr="00DF7097" w:rsidRDefault="00811E95" w:rsidP="00DF7097">
      <w:pPr>
        <w:pStyle w:val="Prrafodelista"/>
        <w:spacing w:line="240" w:lineRule="auto"/>
        <w:jc w:val="both"/>
        <w:rPr>
          <w:rFonts w:ascii="Arial" w:hAnsi="Arial" w:cs="Arial"/>
          <w:sz w:val="24"/>
        </w:rPr>
      </w:pPr>
    </w:p>
    <w:p w14:paraId="38D29EE1" w14:textId="774CE94E" w:rsidR="00811E95" w:rsidRPr="00DF7097" w:rsidRDefault="00811E95" w:rsidP="00DF7097">
      <w:pPr>
        <w:pStyle w:val="Prrafodelista"/>
        <w:spacing w:line="240" w:lineRule="auto"/>
        <w:jc w:val="both"/>
        <w:rPr>
          <w:rFonts w:ascii="Arial" w:hAnsi="Arial" w:cs="Arial"/>
          <w:sz w:val="24"/>
        </w:rPr>
      </w:pPr>
      <w:r w:rsidRPr="00DF7097">
        <w:rPr>
          <w:rFonts w:ascii="Arial" w:hAnsi="Arial" w:cs="Arial"/>
          <w:sz w:val="24"/>
        </w:rPr>
        <w:t xml:space="preserve">Este plan de área, en coherencia con </w:t>
      </w:r>
      <w:r w:rsidR="00404C63" w:rsidRPr="00DF7097">
        <w:rPr>
          <w:rFonts w:ascii="Arial" w:hAnsi="Arial" w:cs="Arial"/>
          <w:sz w:val="24"/>
        </w:rPr>
        <w:t>los</w:t>
      </w:r>
      <w:r w:rsidRPr="00DF7097">
        <w:rPr>
          <w:rFonts w:ascii="Arial" w:hAnsi="Arial" w:cs="Arial"/>
          <w:sz w:val="24"/>
        </w:rPr>
        <w:t xml:space="preserve"> modelo</w:t>
      </w:r>
      <w:r w:rsidR="00404C63" w:rsidRPr="00DF7097">
        <w:rPr>
          <w:rFonts w:ascii="Arial" w:hAnsi="Arial" w:cs="Arial"/>
          <w:sz w:val="24"/>
        </w:rPr>
        <w:t>s</w:t>
      </w:r>
      <w:r w:rsidRPr="00DF7097">
        <w:rPr>
          <w:rFonts w:ascii="Arial" w:hAnsi="Arial" w:cs="Arial"/>
          <w:sz w:val="24"/>
        </w:rPr>
        <w:t xml:space="preserve"> pedagógico</w:t>
      </w:r>
      <w:r w:rsidR="00404C63" w:rsidRPr="00DF7097">
        <w:rPr>
          <w:rFonts w:ascii="Arial" w:hAnsi="Arial" w:cs="Arial"/>
          <w:sz w:val="24"/>
        </w:rPr>
        <w:t>s</w:t>
      </w:r>
      <w:r w:rsidRPr="00DF7097">
        <w:rPr>
          <w:rFonts w:ascii="Arial" w:hAnsi="Arial" w:cs="Arial"/>
          <w:sz w:val="24"/>
        </w:rPr>
        <w:t xml:space="preserve"> institucional</w:t>
      </w:r>
      <w:r w:rsidR="00404C63" w:rsidRPr="00DF7097">
        <w:rPr>
          <w:rFonts w:ascii="Arial" w:hAnsi="Arial" w:cs="Arial"/>
          <w:sz w:val="24"/>
        </w:rPr>
        <w:t>es</w:t>
      </w:r>
      <w:r w:rsidRPr="00DF7097">
        <w:rPr>
          <w:rFonts w:ascii="Arial" w:hAnsi="Arial" w:cs="Arial"/>
          <w:sz w:val="24"/>
        </w:rPr>
        <w:t>, pretende fortalecer las competencias ciudadanas, la inteligencia emocional, la resolución pacífica de conflictos y la participación democrática, con especial énfasis en la ética del cuidado y el desarrollo humano sostenible. Su implementación no solo atiende al currículo explícito, sino también al currículo oculto que se manifiesta en las relaciones cotidianas, en las decisiones institucionales y en el ambiente escolar en general.</w:t>
      </w:r>
    </w:p>
    <w:p w14:paraId="032601C6" w14:textId="77777777" w:rsidR="00811E95" w:rsidRPr="00DF7097" w:rsidRDefault="00811E95" w:rsidP="00DF7097">
      <w:pPr>
        <w:pStyle w:val="Prrafodelista"/>
        <w:spacing w:line="240" w:lineRule="auto"/>
        <w:jc w:val="both"/>
        <w:rPr>
          <w:rFonts w:ascii="Arial" w:hAnsi="Arial" w:cs="Arial"/>
          <w:sz w:val="24"/>
        </w:rPr>
      </w:pPr>
    </w:p>
    <w:p w14:paraId="64D52BAB" w14:textId="641EA8D9" w:rsidR="00811E95" w:rsidRPr="00DF7097" w:rsidRDefault="00811E95" w:rsidP="00DF7097">
      <w:pPr>
        <w:pStyle w:val="Prrafodelista"/>
        <w:spacing w:line="240" w:lineRule="auto"/>
        <w:jc w:val="both"/>
        <w:rPr>
          <w:rFonts w:ascii="Arial" w:hAnsi="Arial" w:cs="Arial"/>
          <w:sz w:val="24"/>
        </w:rPr>
      </w:pPr>
      <w:r w:rsidRPr="00DF7097">
        <w:rPr>
          <w:rFonts w:ascii="Arial" w:hAnsi="Arial" w:cs="Arial"/>
          <w:sz w:val="24"/>
        </w:rPr>
        <w:t>Así, la Educación Ética y en Valores Humanos en Salgar es una apuesta por la formación de ciudadanos íntegros, que reconozcan su lugar en el mundo, valoren su identidad cultural y actúen con compromiso ético frente a sí mismos, los demás y la naturaleza. Este plan de área se convierte, entonces, en una herramienta esencial para consolidar una escuela transformadora, sensible a las necesidades de su territorio y promotora de una convivencia pacífica y equitativa.</w:t>
      </w:r>
    </w:p>
    <w:p w14:paraId="5375568A" w14:textId="78424E65" w:rsidR="00811E95" w:rsidRPr="00DF7097" w:rsidRDefault="00811E95" w:rsidP="00DF7097">
      <w:pPr>
        <w:pStyle w:val="Prrafodelista"/>
        <w:spacing w:line="240" w:lineRule="auto"/>
        <w:rPr>
          <w:rFonts w:ascii="Arial" w:hAnsi="Arial" w:cs="Arial"/>
          <w:sz w:val="24"/>
        </w:rPr>
      </w:pPr>
    </w:p>
    <w:p w14:paraId="656818E4" w14:textId="77777777" w:rsidR="00B76835" w:rsidRPr="00DF7097" w:rsidRDefault="00B76835" w:rsidP="00DF7097">
      <w:pPr>
        <w:spacing w:line="240" w:lineRule="auto"/>
        <w:rPr>
          <w:rFonts w:ascii="Arial" w:hAnsi="Arial" w:cs="Arial"/>
          <w:sz w:val="24"/>
        </w:rPr>
      </w:pPr>
      <w:r w:rsidRPr="00DF7097">
        <w:rPr>
          <w:rFonts w:ascii="Arial" w:hAnsi="Arial" w:cs="Arial"/>
          <w:b/>
          <w:bCs/>
          <w:sz w:val="24"/>
        </w:rPr>
        <w:t>3. PROPÓSITOS DEL ÁREA</w:t>
      </w:r>
    </w:p>
    <w:p w14:paraId="1B5797E1" w14:textId="2ED07BAF" w:rsidR="00404C63" w:rsidRPr="00DF7097" w:rsidRDefault="009443CD" w:rsidP="00DF7097">
      <w:pPr>
        <w:numPr>
          <w:ilvl w:val="1"/>
          <w:numId w:val="1"/>
        </w:numPr>
        <w:tabs>
          <w:tab w:val="left" w:pos="718"/>
        </w:tabs>
        <w:spacing w:line="240" w:lineRule="auto"/>
        <w:rPr>
          <w:rFonts w:ascii="Arial" w:hAnsi="Arial" w:cs="Arial"/>
          <w:b/>
          <w:sz w:val="24"/>
        </w:rPr>
      </w:pPr>
      <w:r w:rsidRPr="00DF7097">
        <w:rPr>
          <w:rFonts w:ascii="Arial" w:hAnsi="Arial" w:cs="Arial"/>
          <w:b/>
          <w:sz w:val="24"/>
        </w:rPr>
        <w:t>Propósito general</w:t>
      </w:r>
      <w:r w:rsidR="00404C63" w:rsidRPr="00DF7097">
        <w:rPr>
          <w:rFonts w:ascii="Arial" w:hAnsi="Arial" w:cs="Arial"/>
          <w:b/>
          <w:sz w:val="24"/>
        </w:rPr>
        <w:t>:</w:t>
      </w:r>
    </w:p>
    <w:p w14:paraId="1710FD3B" w14:textId="77777777" w:rsidR="00404C63" w:rsidRPr="00DF7097" w:rsidRDefault="00404C63" w:rsidP="00DF7097">
      <w:pPr>
        <w:spacing w:line="240" w:lineRule="auto"/>
        <w:ind w:left="1440"/>
        <w:jc w:val="both"/>
        <w:rPr>
          <w:rFonts w:ascii="Arial" w:hAnsi="Arial" w:cs="Arial"/>
          <w:sz w:val="24"/>
        </w:rPr>
      </w:pPr>
      <w:r w:rsidRPr="00DF7097">
        <w:rPr>
          <w:rFonts w:ascii="Arial" w:hAnsi="Arial" w:cs="Arial"/>
          <w:sz w:val="24"/>
        </w:rPr>
        <w:t>El área de Educación Ética y en Valores Humanos tiene como propósito fundamental contribuir a la formación integral de niñas, niños y jóvenes del municipio de Salgar, mediante el desarrollo de competencias morales, ciudadanas y socioemocionales que les permitan reconocerse como sujetos autónomos, responsables, solidarios y respetuosos de la diversidad.</w:t>
      </w:r>
    </w:p>
    <w:p w14:paraId="01CF7111" w14:textId="77777777" w:rsidR="00404C63" w:rsidRPr="00DF7097" w:rsidRDefault="00404C63" w:rsidP="00DF7097">
      <w:pPr>
        <w:spacing w:line="240" w:lineRule="auto"/>
        <w:ind w:left="1440"/>
        <w:jc w:val="both"/>
        <w:rPr>
          <w:rFonts w:ascii="Arial" w:hAnsi="Arial" w:cs="Arial"/>
          <w:sz w:val="24"/>
        </w:rPr>
      </w:pPr>
    </w:p>
    <w:p w14:paraId="0E31483C" w14:textId="77777777" w:rsidR="00404C63" w:rsidRPr="00DF7097" w:rsidRDefault="00404C63" w:rsidP="00DF7097">
      <w:pPr>
        <w:spacing w:line="240" w:lineRule="auto"/>
        <w:ind w:left="1440"/>
        <w:jc w:val="both"/>
        <w:rPr>
          <w:rFonts w:ascii="Arial" w:hAnsi="Arial" w:cs="Arial"/>
          <w:sz w:val="24"/>
        </w:rPr>
      </w:pPr>
      <w:r w:rsidRPr="00DF7097">
        <w:rPr>
          <w:rFonts w:ascii="Arial" w:hAnsi="Arial" w:cs="Arial"/>
          <w:sz w:val="24"/>
        </w:rPr>
        <w:t>Esta área busca fortalecer en los estudiantes la capacidad de reflexión crítica frente a su realidad personal y social, promover la toma de decisiones éticas en contextos de conflicto, desigualdad y vulnerabilidad, y fomentar el compromiso activo con la construcción de una convivencia pacífica, justa e incluyente.</w:t>
      </w:r>
    </w:p>
    <w:p w14:paraId="059ECA32" w14:textId="697FB672" w:rsidR="00404C63" w:rsidRPr="00DF7097" w:rsidRDefault="00404C63" w:rsidP="00DF7097">
      <w:pPr>
        <w:spacing w:line="240" w:lineRule="auto"/>
        <w:ind w:left="1440"/>
        <w:jc w:val="both"/>
        <w:rPr>
          <w:rFonts w:ascii="Arial" w:hAnsi="Arial" w:cs="Arial"/>
          <w:sz w:val="24"/>
        </w:rPr>
      </w:pPr>
      <w:r w:rsidRPr="00DF7097">
        <w:rPr>
          <w:rFonts w:ascii="Arial" w:hAnsi="Arial" w:cs="Arial"/>
          <w:sz w:val="24"/>
        </w:rPr>
        <w:t>A través de prácticas pedagógicas situadas, dialógicas y contextualizadas, el área propicia la construcción de proyectos de vida con sentido, la vivencia de los valores democráticos y el respeto por la dignidad humana y el medio ambiente, en concordancia con los principios del Proyecto Educativo Institucional y las necesidades del entorno social, familiar y cultural del territorio salgareño.</w:t>
      </w:r>
    </w:p>
    <w:p w14:paraId="5B68C428" w14:textId="77777777" w:rsidR="00404C63" w:rsidRPr="00DF7097" w:rsidRDefault="00404C63" w:rsidP="00DF7097">
      <w:pPr>
        <w:spacing w:line="240" w:lineRule="auto"/>
        <w:ind w:left="1440"/>
        <w:rPr>
          <w:rFonts w:ascii="Arial" w:hAnsi="Arial" w:cs="Arial"/>
          <w:sz w:val="24"/>
        </w:rPr>
      </w:pPr>
    </w:p>
    <w:p w14:paraId="5A4ACF7E" w14:textId="7C499B55" w:rsidR="007A4DB1" w:rsidRPr="00DF7097" w:rsidRDefault="009443CD" w:rsidP="00DF7097">
      <w:pPr>
        <w:numPr>
          <w:ilvl w:val="1"/>
          <w:numId w:val="1"/>
        </w:numPr>
        <w:tabs>
          <w:tab w:val="left" w:pos="718"/>
        </w:tabs>
        <w:spacing w:line="240" w:lineRule="auto"/>
        <w:rPr>
          <w:rFonts w:ascii="Arial" w:hAnsi="Arial" w:cs="Arial"/>
          <w:b/>
          <w:sz w:val="24"/>
        </w:rPr>
      </w:pPr>
      <w:r w:rsidRPr="00DF7097">
        <w:rPr>
          <w:rFonts w:ascii="Arial" w:hAnsi="Arial" w:cs="Arial"/>
          <w:b/>
          <w:sz w:val="24"/>
        </w:rPr>
        <w:t>Propósito de grados</w:t>
      </w:r>
      <w:r w:rsidR="00404C63" w:rsidRPr="00DF7097">
        <w:rPr>
          <w:rFonts w:ascii="Arial" w:hAnsi="Arial" w:cs="Arial"/>
          <w:b/>
          <w:sz w:val="24"/>
        </w:rPr>
        <w:t>:</w:t>
      </w:r>
    </w:p>
    <w:p w14:paraId="442B1CF5" w14:textId="5D6655B1" w:rsidR="008055F2" w:rsidRPr="00DF7097" w:rsidRDefault="008055F2" w:rsidP="00DF7097">
      <w:pPr>
        <w:spacing w:line="240" w:lineRule="auto"/>
        <w:ind w:left="1440"/>
        <w:jc w:val="both"/>
        <w:rPr>
          <w:rFonts w:ascii="Arial" w:hAnsi="Arial" w:cs="Arial"/>
          <w:sz w:val="24"/>
        </w:rPr>
      </w:pPr>
      <w:r w:rsidRPr="00DF7097">
        <w:rPr>
          <w:rFonts w:ascii="Arial" w:hAnsi="Arial" w:cs="Arial"/>
          <w:b/>
          <w:sz w:val="24"/>
        </w:rPr>
        <w:t>Grado 1º:</w:t>
      </w:r>
      <w:r w:rsidRPr="00DF7097">
        <w:rPr>
          <w:rFonts w:ascii="Arial" w:hAnsi="Arial" w:cs="Arial"/>
          <w:sz w:val="24"/>
        </w:rPr>
        <w:t xml:space="preserve"> Fomentar en los niños y niñas el reconocimiento de sí mismos y de los demás como personas valiosas, mediante el desarrollo de hábitos de respeto, cuidado personal y convivencia armónica en el entorno escolar y familiar.</w:t>
      </w:r>
    </w:p>
    <w:p w14:paraId="01F5FFFA" w14:textId="09F02B45" w:rsidR="008055F2" w:rsidRPr="00DF7097" w:rsidRDefault="008055F2" w:rsidP="00DF7097">
      <w:pPr>
        <w:spacing w:line="240" w:lineRule="auto"/>
        <w:ind w:left="1440"/>
        <w:jc w:val="both"/>
        <w:rPr>
          <w:rFonts w:ascii="Arial" w:hAnsi="Arial" w:cs="Arial"/>
          <w:sz w:val="24"/>
        </w:rPr>
      </w:pPr>
      <w:r w:rsidRPr="00DF7097">
        <w:rPr>
          <w:rFonts w:ascii="Arial" w:hAnsi="Arial" w:cs="Arial"/>
          <w:b/>
          <w:sz w:val="24"/>
        </w:rPr>
        <w:t xml:space="preserve">Grado 2º: </w:t>
      </w:r>
      <w:r w:rsidRPr="00DF7097">
        <w:rPr>
          <w:rFonts w:ascii="Arial" w:hAnsi="Arial" w:cs="Arial"/>
          <w:sz w:val="24"/>
        </w:rPr>
        <w:t>Promover actitudes de solidaridad, responsabilidad y colaboración a través de experiencias cotidianas, fortaleciendo la empatía, la escucha y la resolución pacífica de conflictos en los diferentes espacios de interacción.</w:t>
      </w:r>
    </w:p>
    <w:p w14:paraId="1CBC96FF" w14:textId="3F7F8683" w:rsidR="008055F2" w:rsidRPr="00DF7097" w:rsidRDefault="008055F2" w:rsidP="00DF7097">
      <w:pPr>
        <w:spacing w:line="240" w:lineRule="auto"/>
        <w:ind w:left="1440"/>
        <w:jc w:val="both"/>
        <w:rPr>
          <w:rFonts w:ascii="Arial" w:hAnsi="Arial" w:cs="Arial"/>
          <w:sz w:val="24"/>
        </w:rPr>
      </w:pPr>
      <w:r w:rsidRPr="00DF7097">
        <w:rPr>
          <w:rFonts w:ascii="Arial" w:hAnsi="Arial" w:cs="Arial"/>
          <w:b/>
          <w:sz w:val="24"/>
        </w:rPr>
        <w:t xml:space="preserve">Grado 3º: </w:t>
      </w:r>
      <w:r w:rsidRPr="00DF7097">
        <w:rPr>
          <w:rFonts w:ascii="Arial" w:hAnsi="Arial" w:cs="Arial"/>
          <w:sz w:val="24"/>
        </w:rPr>
        <w:t>Desarrollar en los estudiantes la capacidad de reconocer normas y valores que regulan la vida en comunidad, comprendiendo su importancia para el bienestar común y aplicándolos en situaciones escolares y familiares.</w:t>
      </w:r>
    </w:p>
    <w:p w14:paraId="0A8C231D" w14:textId="52155BB2" w:rsidR="008055F2" w:rsidRPr="00DF7097" w:rsidRDefault="008055F2" w:rsidP="00DF7097">
      <w:pPr>
        <w:spacing w:line="240" w:lineRule="auto"/>
        <w:ind w:left="1440"/>
        <w:jc w:val="both"/>
        <w:rPr>
          <w:rFonts w:ascii="Arial" w:hAnsi="Arial" w:cs="Arial"/>
          <w:sz w:val="24"/>
        </w:rPr>
      </w:pPr>
      <w:r w:rsidRPr="00DF7097">
        <w:rPr>
          <w:rFonts w:ascii="Arial" w:hAnsi="Arial" w:cs="Arial"/>
          <w:b/>
          <w:sz w:val="24"/>
        </w:rPr>
        <w:t xml:space="preserve">Grado 4º: </w:t>
      </w:r>
      <w:r w:rsidRPr="00DF7097">
        <w:rPr>
          <w:rFonts w:ascii="Arial" w:hAnsi="Arial" w:cs="Arial"/>
          <w:sz w:val="24"/>
        </w:rPr>
        <w:t>Fortalecer la identidad personal y el sentido de pertenencia al grupo familiar, escolar y comunitario, mediante la reflexión sobre sus derechos, deberes y el valor de la diversidad cultural y social.</w:t>
      </w:r>
    </w:p>
    <w:p w14:paraId="4C3F9472" w14:textId="002A6661" w:rsidR="008055F2" w:rsidRPr="00DF7097" w:rsidRDefault="008055F2" w:rsidP="00DF7097">
      <w:pPr>
        <w:spacing w:line="240" w:lineRule="auto"/>
        <w:ind w:left="1440"/>
        <w:jc w:val="both"/>
        <w:rPr>
          <w:rFonts w:ascii="Arial" w:hAnsi="Arial" w:cs="Arial"/>
          <w:sz w:val="24"/>
        </w:rPr>
      </w:pPr>
      <w:r w:rsidRPr="00DF7097">
        <w:rPr>
          <w:rFonts w:ascii="Arial" w:hAnsi="Arial" w:cs="Arial"/>
          <w:b/>
          <w:sz w:val="24"/>
        </w:rPr>
        <w:t xml:space="preserve">Grado 5º: </w:t>
      </w:r>
      <w:r w:rsidRPr="00DF7097">
        <w:rPr>
          <w:rFonts w:ascii="Arial" w:hAnsi="Arial" w:cs="Arial"/>
          <w:sz w:val="24"/>
        </w:rPr>
        <w:t>Estimular en los estudiantes el juicio moral y la toma de decisiones responsables a partir del análisis de situaciones éticas cercanas a su realidad, promoviendo la participación activa y el respeto por las diferencias.</w:t>
      </w:r>
    </w:p>
    <w:p w14:paraId="46C272F5" w14:textId="03C697E0" w:rsidR="008055F2" w:rsidRPr="00DF7097" w:rsidRDefault="008055F2" w:rsidP="00DF7097">
      <w:pPr>
        <w:spacing w:line="240" w:lineRule="auto"/>
        <w:ind w:left="1440"/>
        <w:jc w:val="both"/>
        <w:rPr>
          <w:rFonts w:ascii="Arial" w:hAnsi="Arial" w:cs="Arial"/>
          <w:sz w:val="24"/>
        </w:rPr>
      </w:pPr>
      <w:r w:rsidRPr="00DF7097">
        <w:rPr>
          <w:rFonts w:ascii="Arial" w:hAnsi="Arial" w:cs="Arial"/>
          <w:b/>
          <w:sz w:val="24"/>
        </w:rPr>
        <w:t xml:space="preserve">Grado 6º: </w:t>
      </w:r>
      <w:r w:rsidRPr="00DF7097">
        <w:rPr>
          <w:rFonts w:ascii="Arial" w:hAnsi="Arial" w:cs="Arial"/>
          <w:sz w:val="24"/>
        </w:rPr>
        <w:t>Consolidar habilidades para la convivencia democrática mediante el ejercicio del diálogo, la deliberación y la solución pacífica de conflictos, reconociendo la importancia de las normas como acuerdos sociales para el bienestar colectivo.</w:t>
      </w:r>
    </w:p>
    <w:p w14:paraId="3432B2A8" w14:textId="60D0B9CF" w:rsidR="008055F2" w:rsidRPr="00DF7097" w:rsidRDefault="008055F2" w:rsidP="00DF7097">
      <w:pPr>
        <w:spacing w:line="240" w:lineRule="auto"/>
        <w:ind w:left="1440"/>
        <w:jc w:val="both"/>
        <w:rPr>
          <w:rFonts w:ascii="Arial" w:hAnsi="Arial" w:cs="Arial"/>
          <w:b/>
          <w:sz w:val="24"/>
        </w:rPr>
      </w:pPr>
      <w:r w:rsidRPr="00DF7097">
        <w:rPr>
          <w:rFonts w:ascii="Arial" w:hAnsi="Arial" w:cs="Arial"/>
          <w:b/>
          <w:sz w:val="24"/>
        </w:rPr>
        <w:t xml:space="preserve">Grado 7º: </w:t>
      </w:r>
      <w:r w:rsidRPr="00DF7097">
        <w:rPr>
          <w:rFonts w:ascii="Arial" w:hAnsi="Arial" w:cs="Arial"/>
          <w:sz w:val="24"/>
        </w:rPr>
        <w:t>Propiciar el desarrollo de la autonomía moral a través de la reflexión crítica sobre sus actos, emociones y relaciones interpersonales, promoviendo la autoestima, la solidaridad y el respeto por la vida en contextos de vulnerabilidad y violencia.</w:t>
      </w:r>
    </w:p>
    <w:p w14:paraId="36800D24" w14:textId="06AD8316" w:rsidR="008055F2" w:rsidRPr="00DF7097" w:rsidRDefault="008055F2" w:rsidP="00DF7097">
      <w:pPr>
        <w:spacing w:line="240" w:lineRule="auto"/>
        <w:ind w:left="1440"/>
        <w:jc w:val="both"/>
        <w:rPr>
          <w:rFonts w:ascii="Arial" w:hAnsi="Arial" w:cs="Arial"/>
          <w:sz w:val="24"/>
        </w:rPr>
      </w:pPr>
      <w:r w:rsidRPr="00DF7097">
        <w:rPr>
          <w:rFonts w:ascii="Arial" w:hAnsi="Arial" w:cs="Arial"/>
          <w:b/>
          <w:sz w:val="24"/>
        </w:rPr>
        <w:t xml:space="preserve">Grado 8º: </w:t>
      </w:r>
      <w:r w:rsidRPr="00DF7097">
        <w:rPr>
          <w:rFonts w:ascii="Arial" w:hAnsi="Arial" w:cs="Arial"/>
          <w:sz w:val="24"/>
        </w:rPr>
        <w:t>Fomentar la construcción del proyecto de vida personal con sentido ético, reconociendo las consecuencias de sus decisiones y comprometiéndose con acciones responsables hacia sí mismo, los otros y el entorno.</w:t>
      </w:r>
    </w:p>
    <w:p w14:paraId="4FC71898" w14:textId="397C0DC3" w:rsidR="008055F2" w:rsidRPr="00DF7097" w:rsidRDefault="008055F2" w:rsidP="00DF7097">
      <w:pPr>
        <w:spacing w:line="240" w:lineRule="auto"/>
        <w:ind w:left="1440"/>
        <w:jc w:val="both"/>
        <w:rPr>
          <w:rFonts w:ascii="Arial" w:hAnsi="Arial" w:cs="Arial"/>
          <w:sz w:val="24"/>
        </w:rPr>
      </w:pPr>
      <w:r w:rsidRPr="00DF7097">
        <w:rPr>
          <w:rFonts w:ascii="Arial" w:hAnsi="Arial" w:cs="Arial"/>
          <w:b/>
          <w:sz w:val="24"/>
        </w:rPr>
        <w:t xml:space="preserve">Grado 9º: </w:t>
      </w:r>
      <w:r w:rsidRPr="00DF7097">
        <w:rPr>
          <w:rFonts w:ascii="Arial" w:hAnsi="Arial" w:cs="Arial"/>
          <w:sz w:val="24"/>
        </w:rPr>
        <w:t>Promover el análisis crítico de problemáticas sociales, culturales y ambientales que afectan su comunidad, fortaleciendo el sentido de justicia, equidad y participación ciudadana para la transformación del entorno.</w:t>
      </w:r>
    </w:p>
    <w:p w14:paraId="76FCA19D" w14:textId="2DD59227" w:rsidR="008055F2" w:rsidRPr="00DF7097" w:rsidRDefault="008055F2" w:rsidP="00DF7097">
      <w:pPr>
        <w:spacing w:line="240" w:lineRule="auto"/>
        <w:ind w:left="1440"/>
        <w:jc w:val="both"/>
        <w:rPr>
          <w:rFonts w:ascii="Arial" w:hAnsi="Arial" w:cs="Arial"/>
          <w:b/>
          <w:sz w:val="24"/>
        </w:rPr>
      </w:pPr>
      <w:r w:rsidRPr="00DF7097">
        <w:rPr>
          <w:rFonts w:ascii="Arial" w:hAnsi="Arial" w:cs="Arial"/>
          <w:b/>
          <w:sz w:val="24"/>
        </w:rPr>
        <w:t xml:space="preserve">Grado 10º: </w:t>
      </w:r>
      <w:r w:rsidRPr="00DF7097">
        <w:rPr>
          <w:rFonts w:ascii="Arial" w:hAnsi="Arial" w:cs="Arial"/>
          <w:sz w:val="24"/>
        </w:rPr>
        <w:t xml:space="preserve">Profundizar en la comprensión de principios éticos universales y su aplicación en contextos concretos, desarrollando </w:t>
      </w:r>
      <w:r w:rsidRPr="00DF7097">
        <w:rPr>
          <w:rFonts w:ascii="Arial" w:hAnsi="Arial" w:cs="Arial"/>
          <w:sz w:val="24"/>
        </w:rPr>
        <w:lastRenderedPageBreak/>
        <w:t>competencias argumentativas y deliberativas que les permitan actuar con responsabilidad y coherencia en la vida personal, escolar y social.</w:t>
      </w:r>
    </w:p>
    <w:p w14:paraId="2ED8F95A" w14:textId="2A7FCC09" w:rsidR="00404C63" w:rsidRPr="00DF7097" w:rsidRDefault="008055F2" w:rsidP="00DF7097">
      <w:pPr>
        <w:spacing w:line="240" w:lineRule="auto"/>
        <w:ind w:left="1440"/>
        <w:jc w:val="both"/>
        <w:rPr>
          <w:rFonts w:ascii="Arial" w:hAnsi="Arial" w:cs="Arial"/>
          <w:sz w:val="24"/>
        </w:rPr>
      </w:pPr>
      <w:r w:rsidRPr="00DF7097">
        <w:rPr>
          <w:rFonts w:ascii="Arial" w:hAnsi="Arial" w:cs="Arial"/>
          <w:b/>
          <w:sz w:val="24"/>
        </w:rPr>
        <w:t xml:space="preserve">Grado 11º: </w:t>
      </w:r>
      <w:r w:rsidRPr="00DF7097">
        <w:rPr>
          <w:rFonts w:ascii="Arial" w:hAnsi="Arial" w:cs="Arial"/>
          <w:sz w:val="24"/>
        </w:rPr>
        <w:t>Consolidar la formación como ciudadanos éticos, autónomos y solidarios, capaces de liderar procesos sociales desde el respeto a los derechos humanos, la construcción de paz y el compromiso con el desarrollo humano y sostenible en su territorio y en el país.</w:t>
      </w:r>
    </w:p>
    <w:p w14:paraId="31E7A255" w14:textId="32CDFE4D" w:rsidR="00404C63" w:rsidRPr="00DF7097" w:rsidRDefault="00404C63" w:rsidP="00DF7097">
      <w:pPr>
        <w:spacing w:line="240" w:lineRule="auto"/>
        <w:ind w:left="1440"/>
        <w:rPr>
          <w:rFonts w:ascii="Arial" w:hAnsi="Arial" w:cs="Arial"/>
          <w:sz w:val="24"/>
        </w:rPr>
      </w:pPr>
    </w:p>
    <w:p w14:paraId="030702FF" w14:textId="03C34226" w:rsidR="00B76835" w:rsidRPr="00DF7097" w:rsidRDefault="00B76835" w:rsidP="00DF7097">
      <w:pPr>
        <w:spacing w:line="240" w:lineRule="auto"/>
        <w:rPr>
          <w:rFonts w:ascii="Arial" w:hAnsi="Arial" w:cs="Arial"/>
          <w:sz w:val="24"/>
        </w:rPr>
      </w:pPr>
      <w:r w:rsidRPr="00DF7097">
        <w:rPr>
          <w:rFonts w:ascii="Arial" w:hAnsi="Arial" w:cs="Arial"/>
          <w:b/>
          <w:bCs/>
          <w:sz w:val="24"/>
        </w:rPr>
        <w:t>4. MARCO LEGAL</w:t>
      </w:r>
    </w:p>
    <w:p w14:paraId="7E068B77" w14:textId="1A0F88C4" w:rsidR="008055F2" w:rsidRPr="00DF7097" w:rsidRDefault="008055F2" w:rsidP="00DF7097">
      <w:pPr>
        <w:spacing w:after="0" w:line="240" w:lineRule="auto"/>
        <w:ind w:left="1440"/>
        <w:jc w:val="both"/>
        <w:rPr>
          <w:rFonts w:ascii="Arial" w:hAnsi="Arial" w:cs="Arial"/>
          <w:sz w:val="24"/>
        </w:rPr>
      </w:pPr>
      <w:r w:rsidRPr="00DF7097">
        <w:rPr>
          <w:rFonts w:ascii="Arial" w:hAnsi="Arial" w:cs="Arial"/>
          <w:sz w:val="24"/>
        </w:rPr>
        <w:t>La fundamentación normativa del área de Educación Ética y en Valores Humanos responde a la necesidad de una formación integral que no se limite a lo cognitivo, sino que contemple el desarrollo moral, afectivo y ciudadano de niñas, niños y jóvenes. Esta área tiene como propósito no solo enseñar lo que está bien o mal, sino formar sujetos autónomos, responsables, capaces de construir relaciones justas y de transformar su realidad social desde una ética del cuidado, del diálogo y del respeto por la dignidad humana.</w:t>
      </w:r>
    </w:p>
    <w:p w14:paraId="5C214718" w14:textId="77777777" w:rsidR="008055F2" w:rsidRPr="00DF7097" w:rsidRDefault="008055F2" w:rsidP="00DF7097">
      <w:pPr>
        <w:spacing w:after="0" w:line="240" w:lineRule="auto"/>
        <w:ind w:left="1440"/>
        <w:jc w:val="both"/>
        <w:rPr>
          <w:rFonts w:ascii="Arial" w:hAnsi="Arial" w:cs="Arial"/>
          <w:sz w:val="24"/>
        </w:rPr>
      </w:pPr>
    </w:p>
    <w:p w14:paraId="5B1BF681" w14:textId="5E92114F" w:rsidR="008055F2" w:rsidRPr="00DF7097" w:rsidRDefault="008055F2" w:rsidP="00DF7097">
      <w:pPr>
        <w:spacing w:after="0" w:line="240" w:lineRule="auto"/>
        <w:ind w:left="1440"/>
        <w:jc w:val="both"/>
        <w:rPr>
          <w:rFonts w:ascii="Arial" w:hAnsi="Arial" w:cs="Arial"/>
          <w:sz w:val="24"/>
        </w:rPr>
      </w:pPr>
      <w:r w:rsidRPr="00DF7097">
        <w:rPr>
          <w:rFonts w:ascii="Arial" w:hAnsi="Arial" w:cs="Arial"/>
          <w:sz w:val="24"/>
        </w:rPr>
        <w:t>Esta visión, impulsada por el Ministerio de Educación Nacional en sus Lineamientos Curriculares para el área (1998), encuentra sustento en un entramado legal que da origen, estructura y dirección a su implementación curricular.</w:t>
      </w:r>
    </w:p>
    <w:p w14:paraId="62D827AE" w14:textId="77777777" w:rsidR="008055F2" w:rsidRPr="00DF7097" w:rsidRDefault="008055F2" w:rsidP="00DF7097">
      <w:pPr>
        <w:spacing w:after="0" w:line="240" w:lineRule="auto"/>
        <w:ind w:left="1440"/>
        <w:rPr>
          <w:rFonts w:ascii="Arial" w:hAnsi="Arial" w:cs="Arial"/>
          <w:sz w:val="24"/>
        </w:rPr>
      </w:pPr>
    </w:p>
    <w:p w14:paraId="3F0AAB88" w14:textId="6E33D54C" w:rsidR="007A4DB1" w:rsidRPr="00DF7097" w:rsidRDefault="009443CD" w:rsidP="00DF7097">
      <w:pPr>
        <w:numPr>
          <w:ilvl w:val="1"/>
          <w:numId w:val="2"/>
        </w:numPr>
        <w:tabs>
          <w:tab w:val="left" w:pos="718"/>
        </w:tabs>
        <w:spacing w:after="0" w:line="240" w:lineRule="auto"/>
        <w:rPr>
          <w:rFonts w:ascii="Arial" w:hAnsi="Arial" w:cs="Arial"/>
          <w:b/>
          <w:sz w:val="24"/>
        </w:rPr>
      </w:pPr>
      <w:r w:rsidRPr="00DF7097">
        <w:rPr>
          <w:rFonts w:ascii="Arial" w:hAnsi="Arial" w:cs="Arial"/>
          <w:b/>
          <w:sz w:val="24"/>
        </w:rPr>
        <w:t xml:space="preserve">Constitución </w:t>
      </w:r>
      <w:r w:rsidR="00034F1D" w:rsidRPr="00DF7097">
        <w:rPr>
          <w:rFonts w:ascii="Arial" w:hAnsi="Arial" w:cs="Arial"/>
          <w:b/>
          <w:sz w:val="24"/>
        </w:rPr>
        <w:t xml:space="preserve">Política </w:t>
      </w:r>
      <w:r w:rsidRPr="00DF7097">
        <w:rPr>
          <w:rFonts w:ascii="Arial" w:hAnsi="Arial" w:cs="Arial"/>
          <w:b/>
          <w:sz w:val="24"/>
        </w:rPr>
        <w:t>de Colombia</w:t>
      </w:r>
      <w:r w:rsidR="008055F2" w:rsidRPr="00DF7097">
        <w:rPr>
          <w:rFonts w:ascii="Arial" w:hAnsi="Arial" w:cs="Arial"/>
          <w:b/>
          <w:sz w:val="24"/>
        </w:rPr>
        <w:t xml:space="preserve"> de 1991</w:t>
      </w:r>
    </w:p>
    <w:p w14:paraId="1ABCF866" w14:textId="77777777" w:rsidR="00034F1D" w:rsidRPr="00DF7097" w:rsidRDefault="00034F1D" w:rsidP="00DF7097">
      <w:pPr>
        <w:spacing w:after="0" w:line="240" w:lineRule="auto"/>
        <w:ind w:left="1440"/>
        <w:rPr>
          <w:rFonts w:ascii="Arial" w:hAnsi="Arial" w:cs="Arial"/>
          <w:sz w:val="24"/>
        </w:rPr>
      </w:pPr>
    </w:p>
    <w:p w14:paraId="3A182DAA" w14:textId="338BF183" w:rsidR="00034F1D" w:rsidRPr="00DF7097" w:rsidRDefault="00034F1D" w:rsidP="00DF7097">
      <w:pPr>
        <w:spacing w:after="0" w:line="240" w:lineRule="auto"/>
        <w:ind w:left="1440"/>
        <w:jc w:val="both"/>
        <w:rPr>
          <w:rFonts w:ascii="Arial" w:hAnsi="Arial" w:cs="Arial"/>
          <w:sz w:val="24"/>
        </w:rPr>
      </w:pPr>
      <w:r w:rsidRPr="00DF7097">
        <w:rPr>
          <w:rFonts w:ascii="Arial" w:hAnsi="Arial" w:cs="Arial"/>
          <w:sz w:val="24"/>
        </w:rPr>
        <w:t>La Constitución de 1991 reconoce la educación como un derecho fundamental y como eje de la construcción de una sociedad democrática, participativa y pluralista. Su orientación humanista y democrática otorga a la formación ética un papel esencial en el fortalecimiento de la convivencia, la justicia social y la participación ciudadana.</w:t>
      </w:r>
    </w:p>
    <w:p w14:paraId="4C9C9871" w14:textId="77777777" w:rsidR="00034F1D" w:rsidRPr="00DF7097" w:rsidRDefault="00034F1D" w:rsidP="00DF7097">
      <w:pPr>
        <w:spacing w:after="0" w:line="240" w:lineRule="auto"/>
        <w:ind w:left="1440"/>
        <w:jc w:val="both"/>
        <w:rPr>
          <w:rFonts w:ascii="Arial" w:hAnsi="Arial" w:cs="Arial"/>
          <w:sz w:val="24"/>
        </w:rPr>
      </w:pPr>
    </w:p>
    <w:p w14:paraId="2E90FE0B" w14:textId="77777777" w:rsidR="00034F1D" w:rsidRPr="00DF7097" w:rsidRDefault="00034F1D" w:rsidP="00DF7097">
      <w:pPr>
        <w:spacing w:after="0" w:line="240" w:lineRule="auto"/>
        <w:ind w:left="1440"/>
        <w:jc w:val="both"/>
        <w:rPr>
          <w:rFonts w:ascii="Arial" w:hAnsi="Arial" w:cs="Arial"/>
          <w:sz w:val="24"/>
        </w:rPr>
      </w:pPr>
      <w:r w:rsidRPr="00DF7097">
        <w:rPr>
          <w:rFonts w:ascii="Arial" w:hAnsi="Arial" w:cs="Arial"/>
          <w:sz w:val="24"/>
        </w:rPr>
        <w:t>Artículo 1. Declara a Colombia como un Estado Social de Derecho fundado en la dignidad humana, los derechos fundamentales, la solidaridad y la prevalencia del interés general.</w:t>
      </w:r>
    </w:p>
    <w:p w14:paraId="0B6EC16B" w14:textId="77777777" w:rsidR="00034F1D" w:rsidRPr="00DF7097" w:rsidRDefault="00034F1D" w:rsidP="00DF7097">
      <w:pPr>
        <w:spacing w:after="0" w:line="240" w:lineRule="auto"/>
        <w:ind w:left="1440"/>
        <w:jc w:val="both"/>
        <w:rPr>
          <w:rFonts w:ascii="Arial" w:hAnsi="Arial" w:cs="Arial"/>
          <w:sz w:val="24"/>
        </w:rPr>
      </w:pPr>
    </w:p>
    <w:p w14:paraId="32FEDC0C" w14:textId="77777777" w:rsidR="00034F1D" w:rsidRPr="00DF7097" w:rsidRDefault="00034F1D" w:rsidP="00DF7097">
      <w:pPr>
        <w:spacing w:after="0" w:line="240" w:lineRule="auto"/>
        <w:ind w:left="1440"/>
        <w:jc w:val="both"/>
        <w:rPr>
          <w:rFonts w:ascii="Arial" w:hAnsi="Arial" w:cs="Arial"/>
          <w:sz w:val="24"/>
        </w:rPr>
      </w:pPr>
      <w:r w:rsidRPr="00DF7097">
        <w:rPr>
          <w:rFonts w:ascii="Arial" w:hAnsi="Arial" w:cs="Arial"/>
          <w:sz w:val="24"/>
        </w:rPr>
        <w:t>Artículo 13. Garantiza la igualdad real y efectiva, condición necesaria para una educación inclusiva, ética y solidaria.</w:t>
      </w:r>
    </w:p>
    <w:p w14:paraId="764C7858" w14:textId="77777777" w:rsidR="00034F1D" w:rsidRPr="00DF7097" w:rsidRDefault="00034F1D" w:rsidP="00DF7097">
      <w:pPr>
        <w:spacing w:after="0" w:line="240" w:lineRule="auto"/>
        <w:ind w:left="1440"/>
        <w:jc w:val="both"/>
        <w:rPr>
          <w:rFonts w:ascii="Arial" w:hAnsi="Arial" w:cs="Arial"/>
          <w:sz w:val="24"/>
        </w:rPr>
      </w:pPr>
    </w:p>
    <w:p w14:paraId="6EB1CCD0" w14:textId="77777777" w:rsidR="00034F1D" w:rsidRPr="00DF7097" w:rsidRDefault="00034F1D" w:rsidP="00DF7097">
      <w:pPr>
        <w:spacing w:after="0" w:line="240" w:lineRule="auto"/>
        <w:ind w:left="1440"/>
        <w:jc w:val="both"/>
        <w:rPr>
          <w:rFonts w:ascii="Arial" w:hAnsi="Arial" w:cs="Arial"/>
          <w:sz w:val="24"/>
        </w:rPr>
      </w:pPr>
      <w:r w:rsidRPr="00DF7097">
        <w:rPr>
          <w:rFonts w:ascii="Arial" w:hAnsi="Arial" w:cs="Arial"/>
          <w:sz w:val="24"/>
        </w:rPr>
        <w:t>Artículo 41. Impone la enseñanza obligatoria de la Constitución, los derechos humanos y la práctica de la democracia en todas las instituciones educativas del país, lo cual constituye una base directa para el área de Ética y Valores Humanos.</w:t>
      </w:r>
    </w:p>
    <w:p w14:paraId="360B49B7" w14:textId="77777777" w:rsidR="00034F1D" w:rsidRPr="00DF7097" w:rsidRDefault="00034F1D" w:rsidP="00DF7097">
      <w:pPr>
        <w:spacing w:after="0" w:line="240" w:lineRule="auto"/>
        <w:ind w:left="1440"/>
        <w:jc w:val="both"/>
        <w:rPr>
          <w:rFonts w:ascii="Arial" w:hAnsi="Arial" w:cs="Arial"/>
          <w:sz w:val="24"/>
        </w:rPr>
      </w:pPr>
    </w:p>
    <w:p w14:paraId="6A17B896" w14:textId="77777777" w:rsidR="00034F1D" w:rsidRPr="00DF7097" w:rsidRDefault="00034F1D" w:rsidP="00DF7097">
      <w:pPr>
        <w:spacing w:after="0" w:line="240" w:lineRule="auto"/>
        <w:ind w:left="1440"/>
        <w:jc w:val="both"/>
        <w:rPr>
          <w:rFonts w:ascii="Arial" w:hAnsi="Arial" w:cs="Arial"/>
          <w:sz w:val="24"/>
        </w:rPr>
      </w:pPr>
      <w:r w:rsidRPr="00DF7097">
        <w:rPr>
          <w:rFonts w:ascii="Arial" w:hAnsi="Arial" w:cs="Arial"/>
          <w:sz w:val="24"/>
        </w:rPr>
        <w:lastRenderedPageBreak/>
        <w:t>Artículo 67. Establece que la educación tiene una función social orientada a la formación moral, intelectual y física de los estudiantes, y compromete al Estado, la sociedad y la familia en su realización.</w:t>
      </w:r>
    </w:p>
    <w:p w14:paraId="2B113ACB" w14:textId="77777777" w:rsidR="00034F1D" w:rsidRPr="00DF7097" w:rsidRDefault="00034F1D" w:rsidP="00DF7097">
      <w:pPr>
        <w:spacing w:after="0" w:line="240" w:lineRule="auto"/>
        <w:ind w:left="1440"/>
        <w:jc w:val="both"/>
        <w:rPr>
          <w:rFonts w:ascii="Arial" w:hAnsi="Arial" w:cs="Arial"/>
          <w:sz w:val="24"/>
        </w:rPr>
      </w:pPr>
    </w:p>
    <w:p w14:paraId="286EC1D2" w14:textId="4F095197" w:rsidR="008055F2" w:rsidRPr="00DF7097" w:rsidRDefault="00034F1D" w:rsidP="00DF7097">
      <w:pPr>
        <w:spacing w:after="0" w:line="240" w:lineRule="auto"/>
        <w:ind w:left="1440"/>
        <w:jc w:val="both"/>
        <w:rPr>
          <w:rFonts w:ascii="Arial" w:hAnsi="Arial" w:cs="Arial"/>
          <w:sz w:val="24"/>
        </w:rPr>
      </w:pPr>
      <w:r w:rsidRPr="00DF7097">
        <w:rPr>
          <w:rFonts w:ascii="Arial" w:hAnsi="Arial" w:cs="Arial"/>
          <w:sz w:val="24"/>
        </w:rPr>
        <w:t>Artículo 95. Enumera los deberes de toda persona, destacando la solidaridad, la tolerancia y el respeto por los derechos ajenos como principios rectores de la vida en comunidad.</w:t>
      </w:r>
    </w:p>
    <w:p w14:paraId="6D6D2AC2" w14:textId="77777777" w:rsidR="008055F2" w:rsidRPr="00DF7097" w:rsidRDefault="008055F2" w:rsidP="00DF7097">
      <w:pPr>
        <w:spacing w:after="0" w:line="240" w:lineRule="auto"/>
        <w:ind w:left="1440"/>
        <w:rPr>
          <w:rFonts w:ascii="Arial" w:hAnsi="Arial" w:cs="Arial"/>
          <w:sz w:val="24"/>
        </w:rPr>
      </w:pPr>
    </w:p>
    <w:p w14:paraId="17635169" w14:textId="0E1BA987" w:rsidR="007A4DB1" w:rsidRPr="00DF7097" w:rsidRDefault="009443CD" w:rsidP="00DF7097">
      <w:pPr>
        <w:numPr>
          <w:ilvl w:val="1"/>
          <w:numId w:val="2"/>
        </w:numPr>
        <w:tabs>
          <w:tab w:val="left" w:pos="718"/>
        </w:tabs>
        <w:spacing w:after="0" w:line="240" w:lineRule="auto"/>
        <w:rPr>
          <w:rFonts w:ascii="Arial" w:hAnsi="Arial" w:cs="Arial"/>
          <w:b/>
          <w:sz w:val="24"/>
        </w:rPr>
      </w:pPr>
      <w:r w:rsidRPr="00DF7097">
        <w:rPr>
          <w:rFonts w:ascii="Arial" w:hAnsi="Arial" w:cs="Arial"/>
          <w:b/>
          <w:sz w:val="24"/>
        </w:rPr>
        <w:t xml:space="preserve">Ley </w:t>
      </w:r>
      <w:r w:rsidR="00034F1D" w:rsidRPr="00DF7097">
        <w:rPr>
          <w:rFonts w:ascii="Arial" w:hAnsi="Arial" w:cs="Arial"/>
          <w:b/>
          <w:sz w:val="24"/>
        </w:rPr>
        <w:t xml:space="preserve">General </w:t>
      </w:r>
      <w:r w:rsidRPr="00DF7097">
        <w:rPr>
          <w:rFonts w:ascii="Arial" w:hAnsi="Arial" w:cs="Arial"/>
          <w:b/>
          <w:sz w:val="24"/>
        </w:rPr>
        <w:t>de Educación</w:t>
      </w:r>
      <w:r w:rsidR="00034F1D" w:rsidRPr="00DF7097">
        <w:rPr>
          <w:rFonts w:ascii="Arial" w:hAnsi="Arial" w:cs="Arial"/>
          <w:b/>
          <w:sz w:val="24"/>
        </w:rPr>
        <w:t xml:space="preserve"> (Ley 115 de 1994)</w:t>
      </w:r>
    </w:p>
    <w:p w14:paraId="1EC64A7F" w14:textId="77777777" w:rsidR="00034F1D" w:rsidRPr="00DF7097" w:rsidRDefault="00034F1D" w:rsidP="00DF7097">
      <w:pPr>
        <w:spacing w:after="0" w:line="240" w:lineRule="auto"/>
        <w:ind w:left="1440"/>
        <w:jc w:val="both"/>
        <w:rPr>
          <w:rFonts w:ascii="Arial" w:hAnsi="Arial" w:cs="Arial"/>
          <w:sz w:val="24"/>
        </w:rPr>
      </w:pPr>
    </w:p>
    <w:p w14:paraId="14B7AFB2" w14:textId="41C0DC0A" w:rsidR="00034F1D" w:rsidRPr="00DF7097" w:rsidRDefault="00034F1D" w:rsidP="00DF7097">
      <w:pPr>
        <w:spacing w:after="0" w:line="240" w:lineRule="auto"/>
        <w:ind w:left="1440"/>
        <w:jc w:val="both"/>
        <w:rPr>
          <w:rFonts w:ascii="Arial" w:hAnsi="Arial" w:cs="Arial"/>
          <w:sz w:val="24"/>
        </w:rPr>
      </w:pPr>
      <w:r w:rsidRPr="00DF7097">
        <w:rPr>
          <w:rFonts w:ascii="Arial" w:hAnsi="Arial" w:cs="Arial"/>
          <w:sz w:val="24"/>
        </w:rPr>
        <w:t>Esta ley regula el servicio educativo en Colombia y define la educación como un proceso integral que comprende las dimensiones ética, moral, intelectual, física, artística, afectiva, social y espiritual. Reconoce explícitamente el área de Ética y Valores Humanos como obligatoria y fundamental, y la vincula a la construcción de ciudadanía, convivencia y participación democrática.</w:t>
      </w:r>
    </w:p>
    <w:p w14:paraId="65DBEA72" w14:textId="77777777" w:rsidR="00034F1D" w:rsidRPr="00DF7097" w:rsidRDefault="00034F1D" w:rsidP="00DF7097">
      <w:pPr>
        <w:spacing w:after="0" w:line="240" w:lineRule="auto"/>
        <w:ind w:left="1440"/>
        <w:jc w:val="both"/>
        <w:rPr>
          <w:rFonts w:ascii="Arial" w:hAnsi="Arial" w:cs="Arial"/>
          <w:sz w:val="24"/>
        </w:rPr>
      </w:pPr>
    </w:p>
    <w:p w14:paraId="40BE0CC1" w14:textId="77777777" w:rsidR="00034F1D" w:rsidRPr="00DF7097" w:rsidRDefault="00034F1D" w:rsidP="00DF7097">
      <w:pPr>
        <w:spacing w:after="0" w:line="240" w:lineRule="auto"/>
        <w:ind w:left="1440"/>
        <w:jc w:val="both"/>
        <w:rPr>
          <w:rFonts w:ascii="Arial" w:hAnsi="Arial" w:cs="Arial"/>
          <w:sz w:val="24"/>
        </w:rPr>
      </w:pPr>
      <w:r w:rsidRPr="00DF7097">
        <w:rPr>
          <w:rFonts w:ascii="Arial" w:hAnsi="Arial" w:cs="Arial"/>
          <w:sz w:val="24"/>
        </w:rPr>
        <w:t>Artículo 5. Define como fines esenciales de la educación la formación en el respeto a la vida, a los derechos humanos, a la paz, la democracia, el ejercicio responsable de la libertad, el trabajo y la solidaridad.</w:t>
      </w:r>
    </w:p>
    <w:p w14:paraId="55FC0CD2" w14:textId="77777777" w:rsidR="00034F1D" w:rsidRPr="00DF7097" w:rsidRDefault="00034F1D" w:rsidP="00DF7097">
      <w:pPr>
        <w:spacing w:after="0" w:line="240" w:lineRule="auto"/>
        <w:ind w:left="1440"/>
        <w:jc w:val="both"/>
        <w:rPr>
          <w:rFonts w:ascii="Arial" w:hAnsi="Arial" w:cs="Arial"/>
          <w:sz w:val="24"/>
        </w:rPr>
      </w:pPr>
    </w:p>
    <w:p w14:paraId="4184C3C8" w14:textId="77777777" w:rsidR="00034F1D" w:rsidRPr="00DF7097" w:rsidRDefault="00034F1D" w:rsidP="00DF7097">
      <w:pPr>
        <w:spacing w:after="0" w:line="240" w:lineRule="auto"/>
        <w:ind w:left="1440"/>
        <w:jc w:val="both"/>
        <w:rPr>
          <w:rFonts w:ascii="Arial" w:hAnsi="Arial" w:cs="Arial"/>
          <w:sz w:val="24"/>
        </w:rPr>
      </w:pPr>
      <w:r w:rsidRPr="00DF7097">
        <w:rPr>
          <w:rFonts w:ascii="Arial" w:hAnsi="Arial" w:cs="Arial"/>
          <w:sz w:val="24"/>
        </w:rPr>
        <w:t>Artículo 14. Establece la formación ética y moral como un objetivo transversal en todos los niveles del sistema educativo.</w:t>
      </w:r>
    </w:p>
    <w:p w14:paraId="1D57B44A" w14:textId="77777777" w:rsidR="00034F1D" w:rsidRPr="00DF7097" w:rsidRDefault="00034F1D" w:rsidP="00DF7097">
      <w:pPr>
        <w:spacing w:after="0" w:line="240" w:lineRule="auto"/>
        <w:ind w:left="1440"/>
        <w:jc w:val="both"/>
        <w:rPr>
          <w:rFonts w:ascii="Arial" w:hAnsi="Arial" w:cs="Arial"/>
          <w:sz w:val="24"/>
        </w:rPr>
      </w:pPr>
    </w:p>
    <w:p w14:paraId="48AC2C2F" w14:textId="77777777" w:rsidR="00034F1D" w:rsidRPr="00DF7097" w:rsidRDefault="00034F1D" w:rsidP="00DF7097">
      <w:pPr>
        <w:spacing w:after="0" w:line="240" w:lineRule="auto"/>
        <w:ind w:left="1440"/>
        <w:jc w:val="both"/>
        <w:rPr>
          <w:rFonts w:ascii="Arial" w:hAnsi="Arial" w:cs="Arial"/>
          <w:sz w:val="24"/>
        </w:rPr>
      </w:pPr>
      <w:r w:rsidRPr="00DF7097">
        <w:rPr>
          <w:rFonts w:ascii="Arial" w:hAnsi="Arial" w:cs="Arial"/>
          <w:sz w:val="24"/>
        </w:rPr>
        <w:t>Artículo 23. Incluye el área de Ética y Valores Humanos dentro de las áreas obligatorias de la educación básica y media.</w:t>
      </w:r>
    </w:p>
    <w:p w14:paraId="1027F4D9" w14:textId="77777777" w:rsidR="00034F1D" w:rsidRPr="00DF7097" w:rsidRDefault="00034F1D" w:rsidP="00DF7097">
      <w:pPr>
        <w:spacing w:after="0" w:line="240" w:lineRule="auto"/>
        <w:ind w:left="1440"/>
        <w:jc w:val="both"/>
        <w:rPr>
          <w:rFonts w:ascii="Arial" w:hAnsi="Arial" w:cs="Arial"/>
          <w:sz w:val="24"/>
        </w:rPr>
      </w:pPr>
    </w:p>
    <w:p w14:paraId="67E8E047" w14:textId="77777777" w:rsidR="00034F1D" w:rsidRPr="00DF7097" w:rsidRDefault="00034F1D" w:rsidP="00DF7097">
      <w:pPr>
        <w:spacing w:after="0" w:line="240" w:lineRule="auto"/>
        <w:ind w:left="1440"/>
        <w:jc w:val="both"/>
        <w:rPr>
          <w:rFonts w:ascii="Arial" w:hAnsi="Arial" w:cs="Arial"/>
          <w:sz w:val="24"/>
        </w:rPr>
      </w:pPr>
      <w:r w:rsidRPr="00DF7097">
        <w:rPr>
          <w:rFonts w:ascii="Arial" w:hAnsi="Arial" w:cs="Arial"/>
          <w:sz w:val="24"/>
        </w:rPr>
        <w:t>Artículo 76. Concibe el currículo como un conjunto de criterios, planes de estudio, programas, metodologías y procesos que contribuyen a la formación integral y a la construcción de la identidad cultural nacional, regional y local.</w:t>
      </w:r>
    </w:p>
    <w:p w14:paraId="6BF0ED84" w14:textId="77777777" w:rsidR="00034F1D" w:rsidRPr="00DF7097" w:rsidRDefault="00034F1D" w:rsidP="00DF7097">
      <w:pPr>
        <w:spacing w:after="0" w:line="240" w:lineRule="auto"/>
        <w:ind w:left="1440"/>
        <w:jc w:val="both"/>
        <w:rPr>
          <w:rFonts w:ascii="Arial" w:hAnsi="Arial" w:cs="Arial"/>
          <w:sz w:val="24"/>
        </w:rPr>
      </w:pPr>
    </w:p>
    <w:p w14:paraId="417A4A91" w14:textId="14D4C61C" w:rsidR="00034F1D" w:rsidRPr="00DF7097" w:rsidRDefault="00034F1D" w:rsidP="00DF7097">
      <w:pPr>
        <w:spacing w:after="0" w:line="240" w:lineRule="auto"/>
        <w:ind w:left="1440"/>
        <w:jc w:val="both"/>
        <w:rPr>
          <w:rFonts w:ascii="Arial" w:hAnsi="Arial" w:cs="Arial"/>
          <w:sz w:val="24"/>
        </w:rPr>
      </w:pPr>
      <w:r w:rsidRPr="00DF7097">
        <w:rPr>
          <w:rFonts w:ascii="Arial" w:hAnsi="Arial" w:cs="Arial"/>
          <w:sz w:val="24"/>
        </w:rPr>
        <w:t>Artículo 78. Asigna al Ministerio de Educación la función de ofrecer lineamientos curriculares por áreas para orientar el diseño del currículo por parte de las instituciones educativas.</w:t>
      </w:r>
    </w:p>
    <w:p w14:paraId="13D59CDE" w14:textId="77777777" w:rsidR="00034F1D" w:rsidRPr="00DF7097" w:rsidRDefault="00034F1D" w:rsidP="00DF7097">
      <w:pPr>
        <w:spacing w:after="0" w:line="240" w:lineRule="auto"/>
        <w:ind w:left="1440"/>
        <w:rPr>
          <w:rFonts w:ascii="Arial" w:hAnsi="Arial" w:cs="Arial"/>
          <w:sz w:val="24"/>
        </w:rPr>
      </w:pPr>
    </w:p>
    <w:p w14:paraId="5836DAD2" w14:textId="564355C4" w:rsidR="007A4DB1" w:rsidRPr="00DF7097" w:rsidRDefault="009443CD" w:rsidP="00DF7097">
      <w:pPr>
        <w:numPr>
          <w:ilvl w:val="1"/>
          <w:numId w:val="2"/>
        </w:numPr>
        <w:tabs>
          <w:tab w:val="left" w:pos="718"/>
        </w:tabs>
        <w:spacing w:after="0" w:line="240" w:lineRule="auto"/>
        <w:rPr>
          <w:rFonts w:ascii="Arial" w:hAnsi="Arial" w:cs="Arial"/>
          <w:b/>
          <w:sz w:val="24"/>
        </w:rPr>
      </w:pPr>
      <w:r w:rsidRPr="00DF7097">
        <w:rPr>
          <w:rFonts w:ascii="Arial" w:hAnsi="Arial" w:cs="Arial"/>
          <w:b/>
          <w:sz w:val="24"/>
        </w:rPr>
        <w:t>Otras normatividades vigentes</w:t>
      </w:r>
    </w:p>
    <w:p w14:paraId="703E231B" w14:textId="48F7D861" w:rsidR="00034F1D" w:rsidRPr="00DF7097" w:rsidRDefault="00034F1D" w:rsidP="00DF7097">
      <w:pPr>
        <w:spacing w:after="0" w:line="240" w:lineRule="auto"/>
        <w:ind w:left="1440"/>
        <w:rPr>
          <w:rFonts w:ascii="Arial" w:hAnsi="Arial" w:cs="Arial"/>
          <w:sz w:val="24"/>
        </w:rPr>
      </w:pPr>
    </w:p>
    <w:p w14:paraId="708F2084" w14:textId="77777777" w:rsidR="00034F1D" w:rsidRPr="00DF7097" w:rsidRDefault="00034F1D" w:rsidP="00DF7097">
      <w:pPr>
        <w:spacing w:after="0" w:line="240" w:lineRule="auto"/>
        <w:ind w:left="1440"/>
        <w:jc w:val="both"/>
        <w:rPr>
          <w:rFonts w:ascii="Arial" w:hAnsi="Arial" w:cs="Arial"/>
          <w:sz w:val="24"/>
        </w:rPr>
      </w:pPr>
      <w:r w:rsidRPr="00DF7097">
        <w:rPr>
          <w:rFonts w:ascii="Arial" w:hAnsi="Arial" w:cs="Arial"/>
          <w:b/>
          <w:sz w:val="24"/>
        </w:rPr>
        <w:t>Decreto 1860 de 1994:</w:t>
      </w:r>
      <w:r w:rsidRPr="00DF7097">
        <w:rPr>
          <w:rFonts w:ascii="Arial" w:hAnsi="Arial" w:cs="Arial"/>
          <w:sz w:val="24"/>
        </w:rPr>
        <w:t xml:space="preserve"> Regula la organización del servicio educativo formal en los niveles de preescolar, básica y media. En su artículo 14 señala que el área de Ética y Valores Humanos debe contribuir a la formación de la conciencia moral y el ejercicio de la libertad responsable.</w:t>
      </w:r>
    </w:p>
    <w:p w14:paraId="3DDF6828" w14:textId="21EB2663" w:rsidR="00034F1D" w:rsidRPr="00DF7097" w:rsidRDefault="00034F1D" w:rsidP="00DF7097">
      <w:pPr>
        <w:spacing w:after="0" w:line="240" w:lineRule="auto"/>
        <w:ind w:left="1440"/>
        <w:jc w:val="both"/>
        <w:rPr>
          <w:rFonts w:ascii="Arial" w:hAnsi="Arial" w:cs="Arial"/>
          <w:sz w:val="24"/>
        </w:rPr>
      </w:pPr>
    </w:p>
    <w:p w14:paraId="552C727D" w14:textId="77777777" w:rsidR="00034F1D" w:rsidRPr="00DF7097" w:rsidRDefault="00034F1D" w:rsidP="00DF7097">
      <w:pPr>
        <w:spacing w:after="0" w:line="240" w:lineRule="auto"/>
        <w:ind w:left="1440"/>
        <w:jc w:val="both"/>
        <w:rPr>
          <w:rFonts w:ascii="Arial" w:hAnsi="Arial" w:cs="Arial"/>
          <w:sz w:val="24"/>
        </w:rPr>
      </w:pPr>
    </w:p>
    <w:p w14:paraId="3EAB9847" w14:textId="77777777" w:rsidR="00034F1D" w:rsidRPr="00DF7097" w:rsidRDefault="00034F1D" w:rsidP="00DF7097">
      <w:pPr>
        <w:spacing w:after="0" w:line="240" w:lineRule="auto"/>
        <w:ind w:left="1440"/>
        <w:jc w:val="both"/>
        <w:rPr>
          <w:rFonts w:ascii="Arial" w:hAnsi="Arial" w:cs="Arial"/>
          <w:sz w:val="24"/>
        </w:rPr>
      </w:pPr>
      <w:r w:rsidRPr="00DF7097">
        <w:rPr>
          <w:rFonts w:ascii="Arial" w:hAnsi="Arial" w:cs="Arial"/>
          <w:b/>
          <w:sz w:val="24"/>
        </w:rPr>
        <w:lastRenderedPageBreak/>
        <w:t>Lineamientos Curriculares para el Área de Ética y Valores Humanos (MEN, 1998):</w:t>
      </w:r>
      <w:r w:rsidRPr="00DF7097">
        <w:rPr>
          <w:rFonts w:ascii="Arial" w:hAnsi="Arial" w:cs="Arial"/>
          <w:sz w:val="24"/>
        </w:rPr>
        <w:t xml:space="preserve"> Documento orientador que propone fundamentos filosóficos, psicológicos, pedagógicos y metodológicos para el desarrollo del área, promoviendo la autonomía moral, el pensamiento crítico y la vivencia de valores democráticos.</w:t>
      </w:r>
    </w:p>
    <w:p w14:paraId="57FDBC26" w14:textId="77777777" w:rsidR="00034F1D" w:rsidRPr="00DF7097" w:rsidRDefault="00034F1D" w:rsidP="00DF7097">
      <w:pPr>
        <w:spacing w:after="0" w:line="240" w:lineRule="auto"/>
        <w:ind w:left="1440"/>
        <w:jc w:val="both"/>
        <w:rPr>
          <w:rFonts w:ascii="Arial" w:hAnsi="Arial" w:cs="Arial"/>
          <w:sz w:val="24"/>
        </w:rPr>
      </w:pPr>
    </w:p>
    <w:p w14:paraId="3C27EE46" w14:textId="77777777" w:rsidR="00034F1D" w:rsidRPr="00DF7097" w:rsidRDefault="00034F1D" w:rsidP="00DF7097">
      <w:pPr>
        <w:spacing w:after="0" w:line="240" w:lineRule="auto"/>
        <w:ind w:left="1440"/>
        <w:jc w:val="both"/>
        <w:rPr>
          <w:rFonts w:ascii="Arial" w:hAnsi="Arial" w:cs="Arial"/>
          <w:sz w:val="24"/>
        </w:rPr>
      </w:pPr>
      <w:r w:rsidRPr="00DF7097">
        <w:rPr>
          <w:rFonts w:ascii="Arial" w:hAnsi="Arial" w:cs="Arial"/>
          <w:b/>
          <w:sz w:val="24"/>
        </w:rPr>
        <w:t>Estándares Básicos de Competencias Ciudadanas (MEN, 2004):</w:t>
      </w:r>
      <w:r w:rsidRPr="00DF7097">
        <w:rPr>
          <w:rFonts w:ascii="Arial" w:hAnsi="Arial" w:cs="Arial"/>
          <w:sz w:val="24"/>
        </w:rPr>
        <w:t xml:space="preserve"> Documento que complementa el trabajo del área de ética con competencias para la convivencia, la participación democrática y la valoración de la diferencia.</w:t>
      </w:r>
    </w:p>
    <w:p w14:paraId="62ECBF8E" w14:textId="77777777" w:rsidR="00034F1D" w:rsidRPr="00DF7097" w:rsidRDefault="00034F1D" w:rsidP="00DF7097">
      <w:pPr>
        <w:spacing w:after="0" w:line="240" w:lineRule="auto"/>
        <w:ind w:left="1440"/>
        <w:jc w:val="both"/>
        <w:rPr>
          <w:rFonts w:ascii="Arial" w:hAnsi="Arial" w:cs="Arial"/>
          <w:sz w:val="24"/>
        </w:rPr>
      </w:pPr>
    </w:p>
    <w:p w14:paraId="2F7D9968" w14:textId="77777777" w:rsidR="00034F1D" w:rsidRPr="00DF7097" w:rsidRDefault="00034F1D" w:rsidP="00DF7097">
      <w:pPr>
        <w:spacing w:after="0" w:line="240" w:lineRule="auto"/>
        <w:ind w:left="1440"/>
        <w:jc w:val="both"/>
        <w:rPr>
          <w:rFonts w:ascii="Arial" w:hAnsi="Arial" w:cs="Arial"/>
          <w:sz w:val="24"/>
        </w:rPr>
      </w:pPr>
      <w:r w:rsidRPr="00DF7097">
        <w:rPr>
          <w:rFonts w:ascii="Arial" w:hAnsi="Arial" w:cs="Arial"/>
          <w:b/>
          <w:sz w:val="24"/>
        </w:rPr>
        <w:t>Guía No. 11 del MEN (2009):</w:t>
      </w:r>
      <w:r w:rsidRPr="00DF7097">
        <w:rPr>
          <w:rFonts w:ascii="Arial" w:hAnsi="Arial" w:cs="Arial"/>
          <w:sz w:val="24"/>
        </w:rPr>
        <w:t xml:space="preserve"> “Ambientes de aprendizaje: una mirada desde la evaluación formativa”, que orienta una evaluación integral y reflexiva, especialmente relevante para áreas como Ética y Valores.</w:t>
      </w:r>
    </w:p>
    <w:p w14:paraId="0072F710" w14:textId="77777777" w:rsidR="00034F1D" w:rsidRPr="00DF7097" w:rsidRDefault="00034F1D" w:rsidP="00DF7097">
      <w:pPr>
        <w:spacing w:after="0" w:line="240" w:lineRule="auto"/>
        <w:ind w:left="1440"/>
        <w:jc w:val="both"/>
        <w:rPr>
          <w:rFonts w:ascii="Arial" w:hAnsi="Arial" w:cs="Arial"/>
          <w:sz w:val="24"/>
        </w:rPr>
      </w:pPr>
    </w:p>
    <w:p w14:paraId="557CD0D7" w14:textId="77777777" w:rsidR="00034F1D" w:rsidRPr="00DF7097" w:rsidRDefault="00034F1D" w:rsidP="00DF7097">
      <w:pPr>
        <w:spacing w:after="0" w:line="240" w:lineRule="auto"/>
        <w:ind w:left="1440"/>
        <w:jc w:val="both"/>
        <w:rPr>
          <w:rFonts w:ascii="Arial" w:hAnsi="Arial" w:cs="Arial"/>
          <w:sz w:val="24"/>
        </w:rPr>
      </w:pPr>
      <w:r w:rsidRPr="00DF7097">
        <w:rPr>
          <w:rFonts w:ascii="Arial" w:hAnsi="Arial" w:cs="Arial"/>
          <w:b/>
          <w:sz w:val="24"/>
        </w:rPr>
        <w:t>Ley 1620 de 2013:</w:t>
      </w:r>
      <w:r w:rsidRPr="00DF7097">
        <w:rPr>
          <w:rFonts w:ascii="Arial" w:hAnsi="Arial" w:cs="Arial"/>
          <w:sz w:val="24"/>
        </w:rPr>
        <w:t xml:space="preserve"> Crea el Sistema Nacional de Convivencia Escolar y Formación para el Ejercicio de los Derechos Humanos, la Educación para la Sexualidad y la Prevención y Mitigación de la Violencia Escolar, lo cual refuerza el rol formativo del área.</w:t>
      </w:r>
    </w:p>
    <w:p w14:paraId="3064B282" w14:textId="77777777" w:rsidR="00034F1D" w:rsidRPr="00DF7097" w:rsidRDefault="00034F1D" w:rsidP="00DF7097">
      <w:pPr>
        <w:spacing w:after="0" w:line="240" w:lineRule="auto"/>
        <w:ind w:left="1440"/>
        <w:jc w:val="both"/>
        <w:rPr>
          <w:rFonts w:ascii="Arial" w:hAnsi="Arial" w:cs="Arial"/>
          <w:sz w:val="24"/>
        </w:rPr>
      </w:pPr>
    </w:p>
    <w:p w14:paraId="2220E179" w14:textId="77777777" w:rsidR="00034F1D" w:rsidRPr="00DF7097" w:rsidRDefault="00034F1D" w:rsidP="00DF7097">
      <w:pPr>
        <w:spacing w:after="0" w:line="240" w:lineRule="auto"/>
        <w:ind w:left="1440"/>
        <w:jc w:val="both"/>
        <w:rPr>
          <w:rFonts w:ascii="Arial" w:hAnsi="Arial" w:cs="Arial"/>
          <w:sz w:val="24"/>
        </w:rPr>
      </w:pPr>
      <w:r w:rsidRPr="00DF7097">
        <w:rPr>
          <w:rFonts w:ascii="Arial" w:hAnsi="Arial" w:cs="Arial"/>
          <w:b/>
          <w:sz w:val="24"/>
        </w:rPr>
        <w:t>Ley 1804 de 2016 (Ley de Cero a Siempre):</w:t>
      </w:r>
      <w:r w:rsidRPr="00DF7097">
        <w:rPr>
          <w:rFonts w:ascii="Arial" w:hAnsi="Arial" w:cs="Arial"/>
          <w:sz w:val="24"/>
        </w:rPr>
        <w:t xml:space="preserve"> Promueve el desarrollo integral de los niños y niñas, con enfoque en la protección, la educación y el desarrollo ético desde la primera infancia.</w:t>
      </w:r>
    </w:p>
    <w:p w14:paraId="627693EE" w14:textId="77777777" w:rsidR="00034F1D" w:rsidRPr="00DF7097" w:rsidRDefault="00034F1D" w:rsidP="00DF7097">
      <w:pPr>
        <w:spacing w:after="0" w:line="240" w:lineRule="auto"/>
        <w:ind w:left="1440"/>
        <w:jc w:val="both"/>
        <w:rPr>
          <w:rFonts w:ascii="Arial" w:hAnsi="Arial" w:cs="Arial"/>
          <w:sz w:val="24"/>
        </w:rPr>
      </w:pPr>
    </w:p>
    <w:p w14:paraId="4460B3E9" w14:textId="7A15FB68" w:rsidR="00034F1D" w:rsidRPr="00DF7097" w:rsidRDefault="00034F1D" w:rsidP="00DF7097">
      <w:pPr>
        <w:spacing w:after="0" w:line="240" w:lineRule="auto"/>
        <w:ind w:left="1440"/>
        <w:jc w:val="both"/>
        <w:rPr>
          <w:rFonts w:ascii="Arial" w:hAnsi="Arial" w:cs="Arial"/>
          <w:sz w:val="24"/>
        </w:rPr>
      </w:pPr>
      <w:r w:rsidRPr="00DF7097">
        <w:rPr>
          <w:rFonts w:ascii="Arial" w:hAnsi="Arial" w:cs="Arial"/>
          <w:b/>
          <w:sz w:val="24"/>
        </w:rPr>
        <w:t>Sentencia C-507/06 de la Corte Constitucional:</w:t>
      </w:r>
      <w:r w:rsidRPr="00DF7097">
        <w:rPr>
          <w:rFonts w:ascii="Arial" w:hAnsi="Arial" w:cs="Arial"/>
          <w:sz w:val="24"/>
        </w:rPr>
        <w:t xml:space="preserve"> Reconoce la importancia de la educación ética y en valores como un espacio de formación integral que respeta la pluralidad de visiones éticas en una sociedad democrática.</w:t>
      </w:r>
    </w:p>
    <w:p w14:paraId="4B759489" w14:textId="77777777" w:rsidR="00B76835" w:rsidRPr="00DF7097" w:rsidRDefault="00B76835" w:rsidP="00DF7097">
      <w:pPr>
        <w:tabs>
          <w:tab w:val="left" w:pos="718"/>
        </w:tabs>
        <w:spacing w:after="0" w:line="240" w:lineRule="auto"/>
        <w:ind w:left="1440"/>
        <w:rPr>
          <w:rFonts w:ascii="Arial" w:hAnsi="Arial" w:cs="Arial"/>
          <w:sz w:val="24"/>
        </w:rPr>
      </w:pPr>
    </w:p>
    <w:p w14:paraId="65667FBC" w14:textId="77777777" w:rsidR="00034F1D" w:rsidRPr="00DF7097" w:rsidRDefault="00034F1D" w:rsidP="00DF7097">
      <w:pPr>
        <w:tabs>
          <w:tab w:val="left" w:pos="718"/>
        </w:tabs>
        <w:spacing w:after="0" w:line="240" w:lineRule="auto"/>
        <w:ind w:left="1440"/>
        <w:jc w:val="both"/>
        <w:rPr>
          <w:rFonts w:ascii="Arial" w:hAnsi="Arial" w:cs="Arial"/>
          <w:sz w:val="24"/>
        </w:rPr>
      </w:pPr>
      <w:r w:rsidRPr="00DF7097">
        <w:rPr>
          <w:rFonts w:ascii="Arial" w:hAnsi="Arial" w:cs="Arial"/>
          <w:sz w:val="24"/>
        </w:rPr>
        <w:t>El área de Educación Ética y en Valores Humanos se fundamenta en una normativa sólida y coherente que reconoce la centralidad de la formación moral y ciudadana en el sistema educativo colombiano. Su implementación en contextos como el municipio de Salgar, marcado por problemáticas familiares, vulnerabilidad social, pero también por la riqueza cultural y la motivación de los estudiantes, es una oportunidad para transformar la escuela en un espacio de construcción ética, empática y democrática.</w:t>
      </w:r>
    </w:p>
    <w:p w14:paraId="283F3114" w14:textId="77777777" w:rsidR="00034F1D" w:rsidRPr="00DF7097" w:rsidRDefault="00034F1D" w:rsidP="00DF7097">
      <w:pPr>
        <w:tabs>
          <w:tab w:val="left" w:pos="718"/>
        </w:tabs>
        <w:spacing w:after="0" w:line="240" w:lineRule="auto"/>
        <w:ind w:left="1440"/>
        <w:jc w:val="both"/>
        <w:rPr>
          <w:rFonts w:ascii="Arial" w:hAnsi="Arial" w:cs="Arial"/>
          <w:sz w:val="24"/>
        </w:rPr>
      </w:pPr>
    </w:p>
    <w:p w14:paraId="78D03B56" w14:textId="1B4AA7AE" w:rsidR="00B76835" w:rsidRPr="00DF7097" w:rsidRDefault="00034F1D" w:rsidP="00DF7097">
      <w:pPr>
        <w:tabs>
          <w:tab w:val="left" w:pos="718"/>
        </w:tabs>
        <w:spacing w:after="0" w:line="240" w:lineRule="auto"/>
        <w:ind w:left="1440"/>
        <w:jc w:val="both"/>
        <w:rPr>
          <w:rFonts w:ascii="Arial" w:hAnsi="Arial" w:cs="Arial"/>
          <w:sz w:val="24"/>
        </w:rPr>
      </w:pPr>
      <w:r w:rsidRPr="00DF7097">
        <w:rPr>
          <w:rFonts w:ascii="Arial" w:hAnsi="Arial" w:cs="Arial"/>
          <w:sz w:val="24"/>
        </w:rPr>
        <w:t>Este marco legal garantiza la legitimidad del área, respalda la autonomía escolar en su contextualización y orienta su acción formativa hacia el desarrollo de ciudadanos éticos, críticos y comprometidos con su comunidad y su país.</w:t>
      </w:r>
    </w:p>
    <w:p w14:paraId="67813DD6" w14:textId="77777777" w:rsidR="00B76835" w:rsidRPr="00DF7097" w:rsidRDefault="00B76835" w:rsidP="00DF7097">
      <w:pPr>
        <w:tabs>
          <w:tab w:val="left" w:pos="718"/>
        </w:tabs>
        <w:spacing w:after="0" w:line="240" w:lineRule="auto"/>
        <w:ind w:left="1440"/>
        <w:rPr>
          <w:rFonts w:ascii="Arial" w:hAnsi="Arial" w:cs="Arial"/>
          <w:sz w:val="24"/>
        </w:rPr>
      </w:pPr>
    </w:p>
    <w:p w14:paraId="642E34A6" w14:textId="77777777" w:rsidR="00B76835" w:rsidRPr="00DF7097" w:rsidRDefault="00B76835" w:rsidP="00DF7097">
      <w:pPr>
        <w:spacing w:line="240" w:lineRule="auto"/>
        <w:rPr>
          <w:rFonts w:ascii="Arial" w:hAnsi="Arial" w:cs="Arial"/>
          <w:sz w:val="24"/>
        </w:rPr>
      </w:pPr>
      <w:r w:rsidRPr="00DF7097">
        <w:rPr>
          <w:rFonts w:ascii="Arial" w:hAnsi="Arial" w:cs="Arial"/>
          <w:b/>
          <w:bCs/>
          <w:sz w:val="24"/>
        </w:rPr>
        <w:t>5. CONTEXTOS</w:t>
      </w:r>
    </w:p>
    <w:p w14:paraId="5BA6B273" w14:textId="70433DFB" w:rsidR="007A4DB1" w:rsidRPr="00DF7097" w:rsidRDefault="009443CD" w:rsidP="00DF7097">
      <w:pPr>
        <w:numPr>
          <w:ilvl w:val="1"/>
          <w:numId w:val="4"/>
        </w:numPr>
        <w:tabs>
          <w:tab w:val="left" w:pos="718"/>
        </w:tabs>
        <w:spacing w:after="0" w:line="240" w:lineRule="auto"/>
        <w:rPr>
          <w:rFonts w:ascii="Arial" w:hAnsi="Arial" w:cs="Arial"/>
          <w:sz w:val="24"/>
        </w:rPr>
      </w:pPr>
      <w:r w:rsidRPr="00DF7097">
        <w:rPr>
          <w:rFonts w:ascii="Arial" w:hAnsi="Arial" w:cs="Arial"/>
          <w:sz w:val="24"/>
        </w:rPr>
        <w:t>Contexto social (Realidad socio-cultural o Contexto territorial).</w:t>
      </w:r>
    </w:p>
    <w:p w14:paraId="5EADA797" w14:textId="2D4553A7" w:rsidR="00554E4B" w:rsidRPr="00DF7097" w:rsidRDefault="00554E4B" w:rsidP="00DF7097">
      <w:pPr>
        <w:spacing w:after="0" w:line="240" w:lineRule="auto"/>
        <w:ind w:left="1440"/>
        <w:rPr>
          <w:rFonts w:ascii="Arial" w:hAnsi="Arial" w:cs="Arial"/>
          <w:sz w:val="24"/>
        </w:rPr>
      </w:pPr>
    </w:p>
    <w:p w14:paraId="215A9B95" w14:textId="77777777" w:rsidR="005F3544" w:rsidRPr="00DF7097" w:rsidRDefault="005F3544" w:rsidP="00DF7097">
      <w:pPr>
        <w:spacing w:after="0" w:line="240" w:lineRule="auto"/>
        <w:ind w:left="1440"/>
        <w:jc w:val="both"/>
        <w:rPr>
          <w:rFonts w:ascii="Arial" w:hAnsi="Arial" w:cs="Arial"/>
          <w:sz w:val="24"/>
        </w:rPr>
      </w:pPr>
      <w:r w:rsidRPr="00DF7097">
        <w:rPr>
          <w:rFonts w:ascii="Arial" w:hAnsi="Arial" w:cs="Arial"/>
          <w:sz w:val="24"/>
        </w:rPr>
        <w:lastRenderedPageBreak/>
        <w:t>El municipio de Salgar, ubicado en la subregión del Suroeste del departamento de Antioquia, se sitúa a aproximadamente 97 km de Medellín. Su geografía está conformada por zonas montañosas, cuencas hídricas y laderas de clima templado, con una altitud que oscila entre los 1.300 y 1.800 metros sobre el nivel del mar. Estas condiciones lo convierten en un territorio agrícola por excelencia, con alta riqueza hídrica y ecosistemas diversos.</w:t>
      </w:r>
    </w:p>
    <w:p w14:paraId="2C0F5CFA" w14:textId="77777777" w:rsidR="005F3544" w:rsidRPr="00DF7097" w:rsidRDefault="005F3544" w:rsidP="00DF7097">
      <w:pPr>
        <w:spacing w:after="0" w:line="240" w:lineRule="auto"/>
        <w:ind w:left="1440"/>
        <w:jc w:val="both"/>
        <w:rPr>
          <w:rFonts w:ascii="Arial" w:hAnsi="Arial" w:cs="Arial"/>
          <w:sz w:val="24"/>
        </w:rPr>
      </w:pPr>
    </w:p>
    <w:p w14:paraId="646E9EFC" w14:textId="77777777" w:rsidR="005F3544" w:rsidRPr="00DF7097" w:rsidRDefault="005F3544" w:rsidP="00DF7097">
      <w:pPr>
        <w:spacing w:after="0" w:line="240" w:lineRule="auto"/>
        <w:ind w:left="1440"/>
        <w:jc w:val="both"/>
        <w:rPr>
          <w:rFonts w:ascii="Arial" w:hAnsi="Arial" w:cs="Arial"/>
          <w:sz w:val="24"/>
        </w:rPr>
      </w:pPr>
      <w:r w:rsidRPr="00DF7097">
        <w:rPr>
          <w:rFonts w:ascii="Arial" w:hAnsi="Arial" w:cs="Arial"/>
          <w:sz w:val="24"/>
        </w:rPr>
        <w:t>La población total del municipio, según datos oficiales actualizados hasta 2019 (DANE), es de 18.258 habitantes, distribuidos en 6.718 en el casco urbano y 11.540 en la zona rural. Es decir, el 63% de los habitantes vive en áreas rurales, lo que define profundamente las dinámicas sociales, económicas y educativas del municipio.</w:t>
      </w:r>
    </w:p>
    <w:p w14:paraId="02D62449" w14:textId="77777777" w:rsidR="005F3544" w:rsidRPr="00DF7097" w:rsidRDefault="005F3544" w:rsidP="00DF7097">
      <w:pPr>
        <w:spacing w:after="0" w:line="240" w:lineRule="auto"/>
        <w:ind w:left="1440"/>
        <w:jc w:val="both"/>
        <w:rPr>
          <w:rFonts w:ascii="Arial" w:hAnsi="Arial" w:cs="Arial"/>
          <w:sz w:val="24"/>
        </w:rPr>
      </w:pPr>
    </w:p>
    <w:p w14:paraId="6C3AA5DC" w14:textId="243CF1E4" w:rsidR="005F3544" w:rsidRPr="00DF7097" w:rsidRDefault="005F3544" w:rsidP="00DF7097">
      <w:pPr>
        <w:spacing w:after="0" w:line="240" w:lineRule="auto"/>
        <w:ind w:left="1440"/>
        <w:jc w:val="both"/>
        <w:rPr>
          <w:rFonts w:ascii="Arial" w:hAnsi="Arial" w:cs="Arial"/>
          <w:sz w:val="24"/>
        </w:rPr>
      </w:pPr>
      <w:r w:rsidRPr="00DF7097">
        <w:rPr>
          <w:rFonts w:ascii="Arial" w:hAnsi="Arial" w:cs="Arial"/>
          <w:sz w:val="24"/>
        </w:rPr>
        <w:t xml:space="preserve">En la ruralidad salgareña predominan las labores agrícolas, especialmente el cultivo de café, que es no solo el principal renglón económico sino también un elemento cultural </w:t>
      </w:r>
      <w:proofErr w:type="spellStart"/>
      <w:r w:rsidRPr="00DF7097">
        <w:rPr>
          <w:rFonts w:ascii="Arial" w:hAnsi="Arial" w:cs="Arial"/>
          <w:sz w:val="24"/>
        </w:rPr>
        <w:t>identitario</w:t>
      </w:r>
      <w:proofErr w:type="spellEnd"/>
      <w:r w:rsidRPr="00DF7097">
        <w:rPr>
          <w:rFonts w:ascii="Arial" w:hAnsi="Arial" w:cs="Arial"/>
          <w:sz w:val="24"/>
        </w:rPr>
        <w:t xml:space="preserve"> de la comunidad. En los últimos años ha ganado presencia el turismo de naturaleza y ecoturismo, dado el atractivo paisajístico del río Barroso, el Cerro Plateado, el Salto de la Cascada, las fincas cafeteras tradicionales y los charcos naturales que bordean el municipio.</w:t>
      </w:r>
    </w:p>
    <w:p w14:paraId="7ABAE159" w14:textId="77777777" w:rsidR="00230BF7" w:rsidRPr="00DF7097" w:rsidRDefault="00230BF7" w:rsidP="00DF7097">
      <w:pPr>
        <w:spacing w:after="0" w:line="240" w:lineRule="auto"/>
        <w:ind w:left="1440"/>
        <w:jc w:val="both"/>
        <w:rPr>
          <w:rFonts w:ascii="Arial" w:hAnsi="Arial" w:cs="Arial"/>
          <w:sz w:val="24"/>
        </w:rPr>
      </w:pPr>
    </w:p>
    <w:p w14:paraId="3A9643C8" w14:textId="1EDCC7C5" w:rsidR="00FD2FC3" w:rsidRPr="00DF7097" w:rsidRDefault="005F3544" w:rsidP="00DF7097">
      <w:pPr>
        <w:spacing w:after="0" w:line="240" w:lineRule="auto"/>
        <w:ind w:left="1440"/>
        <w:jc w:val="both"/>
        <w:rPr>
          <w:rFonts w:ascii="Arial" w:hAnsi="Arial" w:cs="Arial"/>
          <w:sz w:val="24"/>
        </w:rPr>
      </w:pPr>
      <w:r w:rsidRPr="00DF7097">
        <w:rPr>
          <w:rFonts w:ascii="Arial" w:hAnsi="Arial" w:cs="Arial"/>
          <w:sz w:val="24"/>
        </w:rPr>
        <w:t>Sin embargo, esta vocación rural también presenta retos educativos importantes. La dispersión geográfica, el difícil acceso a muchas veredas, la escasez de transporte escolar en algunas rutas, la estacionalidad laboral del campo (épocas de cosecha), y el limitado acceso a tecnologías de información y comunicación, repercuten en la asistencia intermitente a clases, la deserción estudiantil y la limitada continuidad educativa</w:t>
      </w:r>
      <w:r w:rsidR="00FD2FC3" w:rsidRPr="00DF7097">
        <w:rPr>
          <w:rFonts w:ascii="Arial" w:hAnsi="Arial" w:cs="Arial"/>
          <w:sz w:val="24"/>
        </w:rPr>
        <w:t>.</w:t>
      </w:r>
    </w:p>
    <w:p w14:paraId="16E88DDC" w14:textId="7296FAB9" w:rsidR="00230BF7" w:rsidRPr="00DF7097" w:rsidRDefault="00230BF7" w:rsidP="00DF7097">
      <w:pPr>
        <w:spacing w:after="0" w:line="240" w:lineRule="auto"/>
        <w:ind w:left="1440"/>
        <w:jc w:val="both"/>
        <w:rPr>
          <w:rFonts w:ascii="Arial" w:hAnsi="Arial" w:cs="Arial"/>
          <w:sz w:val="24"/>
        </w:rPr>
      </w:pPr>
    </w:p>
    <w:p w14:paraId="5E32156A" w14:textId="7DB0BC02" w:rsidR="00230BF7" w:rsidRPr="00DF7097" w:rsidRDefault="00230BF7" w:rsidP="00DF7097">
      <w:pPr>
        <w:spacing w:after="0" w:line="240" w:lineRule="auto"/>
        <w:ind w:left="1440"/>
        <w:jc w:val="both"/>
        <w:rPr>
          <w:rFonts w:ascii="Arial" w:hAnsi="Arial" w:cs="Arial"/>
          <w:sz w:val="24"/>
        </w:rPr>
      </w:pPr>
      <w:r w:rsidRPr="00DF7097">
        <w:rPr>
          <w:rFonts w:ascii="Arial" w:hAnsi="Arial" w:cs="Arial"/>
          <w:sz w:val="24"/>
        </w:rPr>
        <w:t>En este sentido, se entiende a la Institución Educativa Julio Restrepo</w:t>
      </w:r>
      <w:r w:rsidR="00F0678B" w:rsidRPr="00DF7097">
        <w:rPr>
          <w:rFonts w:ascii="Arial" w:hAnsi="Arial" w:cs="Arial"/>
          <w:sz w:val="24"/>
        </w:rPr>
        <w:t>, ubicando a su sede principal e</w:t>
      </w:r>
      <w:r w:rsidRPr="00DF7097">
        <w:rPr>
          <w:rFonts w:ascii="Arial" w:hAnsi="Arial" w:cs="Arial"/>
          <w:sz w:val="24"/>
        </w:rPr>
        <w:t xml:space="preserve">n la Carrera 35 N° 33- 32 Barrio la Habana, </w:t>
      </w:r>
      <w:r w:rsidR="00F0678B" w:rsidRPr="00DF7097">
        <w:rPr>
          <w:rFonts w:ascii="Arial" w:hAnsi="Arial" w:cs="Arial"/>
          <w:sz w:val="24"/>
        </w:rPr>
        <w:t xml:space="preserve">que </w:t>
      </w:r>
      <w:r w:rsidRPr="00DF7097">
        <w:rPr>
          <w:rFonts w:ascii="Arial" w:hAnsi="Arial" w:cs="Arial"/>
          <w:sz w:val="24"/>
        </w:rPr>
        <w:t xml:space="preserve">dista 600 </w:t>
      </w:r>
      <w:proofErr w:type="spellStart"/>
      <w:r w:rsidRPr="00DF7097">
        <w:rPr>
          <w:rFonts w:ascii="Arial" w:hAnsi="Arial" w:cs="Arial"/>
          <w:sz w:val="24"/>
        </w:rPr>
        <w:t>mts</w:t>
      </w:r>
      <w:proofErr w:type="spellEnd"/>
      <w:r w:rsidRPr="00DF7097">
        <w:rPr>
          <w:rFonts w:ascii="Arial" w:hAnsi="Arial" w:cs="Arial"/>
          <w:sz w:val="24"/>
        </w:rPr>
        <w:t xml:space="preserve"> de la cabecera municipal</w:t>
      </w:r>
      <w:r w:rsidR="00F0678B" w:rsidRPr="00DF7097">
        <w:rPr>
          <w:rFonts w:ascii="Arial" w:hAnsi="Arial" w:cs="Arial"/>
          <w:sz w:val="24"/>
        </w:rPr>
        <w:t>. La Institución of</w:t>
      </w:r>
      <w:r w:rsidRPr="00DF7097">
        <w:rPr>
          <w:rFonts w:ascii="Arial" w:hAnsi="Arial" w:cs="Arial"/>
          <w:sz w:val="24"/>
        </w:rPr>
        <w:t xml:space="preserve">rece los </w:t>
      </w:r>
      <w:r w:rsidR="00F0678B" w:rsidRPr="00DF7097">
        <w:rPr>
          <w:rFonts w:ascii="Arial" w:hAnsi="Arial" w:cs="Arial"/>
          <w:sz w:val="24"/>
        </w:rPr>
        <w:t>niveles de</w:t>
      </w:r>
      <w:r w:rsidRPr="00DF7097">
        <w:rPr>
          <w:rFonts w:ascii="Arial" w:hAnsi="Arial" w:cs="Arial"/>
          <w:sz w:val="24"/>
        </w:rPr>
        <w:t xml:space="preserve"> preescolar, Básica </w:t>
      </w:r>
      <w:r w:rsidR="00F0678B" w:rsidRPr="00DF7097">
        <w:rPr>
          <w:rFonts w:ascii="Arial" w:hAnsi="Arial" w:cs="Arial"/>
          <w:sz w:val="24"/>
        </w:rPr>
        <w:t>primaria, Básica</w:t>
      </w:r>
      <w:r w:rsidRPr="00DF7097">
        <w:rPr>
          <w:rFonts w:ascii="Arial" w:hAnsi="Arial" w:cs="Arial"/>
          <w:sz w:val="24"/>
        </w:rPr>
        <w:t xml:space="preserve"> secundaria, media y jornada sabatina, cuenta con un aproximado de 1.200 estudiantes en todas sus 4 sedes (Julio Restrepo, Delfina Calad de Ochoa, Ramón Vélez Isaza, Simón Bolívar), cuenta con un </w:t>
      </w:r>
      <w:r w:rsidR="00F0678B" w:rsidRPr="00DF7097">
        <w:rPr>
          <w:rFonts w:ascii="Arial" w:hAnsi="Arial" w:cs="Arial"/>
          <w:sz w:val="24"/>
        </w:rPr>
        <w:t>personal conformado</w:t>
      </w:r>
      <w:r w:rsidRPr="00DF7097">
        <w:rPr>
          <w:rFonts w:ascii="Arial" w:hAnsi="Arial" w:cs="Arial"/>
          <w:sz w:val="24"/>
        </w:rPr>
        <w:t xml:space="preserve"> por un rector: dos coordinadores y 47 docentes.</w:t>
      </w:r>
    </w:p>
    <w:p w14:paraId="038EC2D2" w14:textId="77777777" w:rsidR="00F0678B" w:rsidRPr="00DF7097" w:rsidRDefault="00F0678B" w:rsidP="00DF7097">
      <w:pPr>
        <w:spacing w:after="0" w:line="240" w:lineRule="auto"/>
        <w:ind w:left="1440"/>
        <w:jc w:val="both"/>
        <w:rPr>
          <w:rFonts w:ascii="Arial" w:hAnsi="Arial" w:cs="Arial"/>
          <w:sz w:val="24"/>
        </w:rPr>
      </w:pPr>
    </w:p>
    <w:p w14:paraId="251D8830" w14:textId="191C980D" w:rsidR="00230BF7" w:rsidRPr="00DF7097" w:rsidRDefault="00230BF7" w:rsidP="00DF7097">
      <w:pPr>
        <w:spacing w:after="0" w:line="240" w:lineRule="auto"/>
        <w:ind w:left="1440"/>
        <w:jc w:val="both"/>
        <w:rPr>
          <w:rFonts w:ascii="Arial" w:hAnsi="Arial" w:cs="Arial"/>
          <w:sz w:val="24"/>
        </w:rPr>
      </w:pPr>
      <w:r w:rsidRPr="00DF7097">
        <w:rPr>
          <w:rFonts w:ascii="Arial" w:hAnsi="Arial" w:cs="Arial"/>
          <w:sz w:val="24"/>
        </w:rPr>
        <w:t>La población estudiantil es heterogénea por las costumbres socioeconómicas ya que existe una gran diversidad socio cultural y económica los recursos son obtenidos en su mayor parte del cultivo y recolección del café, cultivos frutales, vegetales, ganadería, porcicultura y apicultura a menor escala, algunos obtienen sus recursos de sus negocios informales</w:t>
      </w:r>
      <w:r w:rsidR="00F0678B" w:rsidRPr="00DF7097">
        <w:rPr>
          <w:rFonts w:ascii="Arial" w:hAnsi="Arial" w:cs="Arial"/>
          <w:sz w:val="24"/>
        </w:rPr>
        <w:t>, como ya se había mencionado en el contexto general del municipio.</w:t>
      </w:r>
    </w:p>
    <w:p w14:paraId="3E5D8090" w14:textId="77777777" w:rsidR="00FD2FC3" w:rsidRPr="00DF7097" w:rsidRDefault="00FD2FC3" w:rsidP="00DF7097">
      <w:pPr>
        <w:spacing w:after="0" w:line="240" w:lineRule="auto"/>
        <w:ind w:left="1440"/>
        <w:jc w:val="both"/>
        <w:rPr>
          <w:rFonts w:ascii="Arial" w:hAnsi="Arial" w:cs="Arial"/>
          <w:sz w:val="24"/>
        </w:rPr>
      </w:pPr>
    </w:p>
    <w:p w14:paraId="58FB7DBB" w14:textId="0F52E42F" w:rsidR="00FD2FC3" w:rsidRPr="00DF7097" w:rsidRDefault="005F3544" w:rsidP="00DF7097">
      <w:pPr>
        <w:spacing w:after="0" w:line="240" w:lineRule="auto"/>
        <w:ind w:left="1440"/>
        <w:jc w:val="both"/>
        <w:rPr>
          <w:rFonts w:ascii="Arial" w:hAnsi="Arial" w:cs="Arial"/>
          <w:sz w:val="24"/>
        </w:rPr>
      </w:pPr>
      <w:r w:rsidRPr="00DF7097">
        <w:rPr>
          <w:rFonts w:ascii="Arial" w:hAnsi="Arial" w:cs="Arial"/>
          <w:sz w:val="24"/>
        </w:rPr>
        <w:lastRenderedPageBreak/>
        <w:t>Además, la segmentación socioeconómica entre lo urbano y lo rural genera desigualdades en las condiciones de vida y en las oportunidades de acceso a una educación integral.</w:t>
      </w:r>
      <w:r w:rsidR="00FD2FC3" w:rsidRPr="00DF7097">
        <w:rPr>
          <w:rFonts w:ascii="Arial" w:hAnsi="Arial" w:cs="Arial"/>
          <w:sz w:val="24"/>
        </w:rPr>
        <w:t xml:space="preserve"> La desigualdad económica, que deriva en muchos casos en trabajo infantil o juvenil, ya que, en contextos de pobreza estructural, muchos adolescentes dejan de asistir al colegio para apoyar labores agrícolas o empleos informales que alivien las necesidades familiares; trayendo como consecuencia, el incremento de la deserción escolar, frustración de trayectorias educativas y debilitamiento del proyecto de vida personal.</w:t>
      </w:r>
    </w:p>
    <w:p w14:paraId="4313567C" w14:textId="77777777" w:rsidR="00FD2FC3" w:rsidRPr="00DF7097" w:rsidRDefault="00FD2FC3" w:rsidP="00DF7097">
      <w:pPr>
        <w:spacing w:after="0" w:line="240" w:lineRule="auto"/>
        <w:ind w:left="1440"/>
        <w:jc w:val="both"/>
        <w:rPr>
          <w:rFonts w:ascii="Arial" w:hAnsi="Arial" w:cs="Arial"/>
          <w:sz w:val="24"/>
        </w:rPr>
      </w:pPr>
    </w:p>
    <w:p w14:paraId="5527AC93" w14:textId="20293DD1" w:rsidR="00FD2FC3" w:rsidRPr="00DF7097" w:rsidRDefault="00FD2FC3" w:rsidP="00DF7097">
      <w:pPr>
        <w:spacing w:after="0" w:line="240" w:lineRule="auto"/>
        <w:ind w:left="1440"/>
        <w:jc w:val="both"/>
        <w:rPr>
          <w:rFonts w:ascii="Arial" w:hAnsi="Arial" w:cs="Arial"/>
          <w:sz w:val="24"/>
        </w:rPr>
      </w:pPr>
      <w:r w:rsidRPr="00DF7097">
        <w:rPr>
          <w:rFonts w:ascii="Arial" w:hAnsi="Arial" w:cs="Arial"/>
          <w:sz w:val="24"/>
        </w:rPr>
        <w:t>A lo anterior se le suma el monoparentalismo</w:t>
      </w:r>
      <w:r w:rsidR="00F0678B" w:rsidRPr="00DF7097">
        <w:rPr>
          <w:rFonts w:ascii="Arial" w:hAnsi="Arial" w:cs="Arial"/>
          <w:sz w:val="24"/>
        </w:rPr>
        <w:t>, las familias extensas</w:t>
      </w:r>
      <w:r w:rsidRPr="00DF7097">
        <w:rPr>
          <w:rFonts w:ascii="Arial" w:hAnsi="Arial" w:cs="Arial"/>
          <w:sz w:val="24"/>
        </w:rPr>
        <w:t xml:space="preserve"> y el bajo acompañamiento parental</w:t>
      </w:r>
      <w:r w:rsidR="00F07E66" w:rsidRPr="00DF7097">
        <w:rPr>
          <w:rFonts w:ascii="Arial" w:hAnsi="Arial" w:cs="Arial"/>
          <w:sz w:val="24"/>
        </w:rPr>
        <w:t>, entendidos desde e</w:t>
      </w:r>
      <w:r w:rsidRPr="00DF7097">
        <w:rPr>
          <w:rFonts w:ascii="Arial" w:hAnsi="Arial" w:cs="Arial"/>
          <w:sz w:val="24"/>
        </w:rPr>
        <w:t>l madresolterismo, o la ausencia de una figura parental estable</w:t>
      </w:r>
      <w:r w:rsidR="00F07E66" w:rsidRPr="00DF7097">
        <w:rPr>
          <w:rFonts w:ascii="Arial" w:hAnsi="Arial" w:cs="Arial"/>
          <w:sz w:val="24"/>
        </w:rPr>
        <w:t>. Esto</w:t>
      </w:r>
      <w:r w:rsidRPr="00DF7097">
        <w:rPr>
          <w:rFonts w:ascii="Arial" w:hAnsi="Arial" w:cs="Arial"/>
          <w:sz w:val="24"/>
        </w:rPr>
        <w:t xml:space="preserve"> limita el acompañamiento escolar y afectivo. Las madres o cuidadores principales, en muchos casos, deben trabajar extensas jornadas y no logran sostener un acompañamiento educativo activo</w:t>
      </w:r>
      <w:r w:rsidR="00F07E66" w:rsidRPr="00DF7097">
        <w:rPr>
          <w:rFonts w:ascii="Arial" w:hAnsi="Arial" w:cs="Arial"/>
          <w:sz w:val="24"/>
        </w:rPr>
        <w:t>, evidenciado en la d</w:t>
      </w:r>
      <w:r w:rsidRPr="00DF7097">
        <w:rPr>
          <w:rFonts w:ascii="Arial" w:hAnsi="Arial" w:cs="Arial"/>
          <w:sz w:val="24"/>
        </w:rPr>
        <w:t>esregulación de rutinas, escasa motivación para el estudio, ausencia de referentes éticos claros y aumento de comportamientos reactivos o desafiantes en el aula.</w:t>
      </w:r>
    </w:p>
    <w:p w14:paraId="69354A93" w14:textId="3C7AC677" w:rsidR="00F0678B" w:rsidRPr="00DF7097" w:rsidRDefault="00F0678B" w:rsidP="00DF7097">
      <w:pPr>
        <w:spacing w:after="0" w:line="240" w:lineRule="auto"/>
        <w:ind w:left="1440"/>
        <w:jc w:val="both"/>
        <w:rPr>
          <w:rFonts w:ascii="Arial" w:hAnsi="Arial" w:cs="Arial"/>
          <w:sz w:val="24"/>
        </w:rPr>
      </w:pPr>
    </w:p>
    <w:p w14:paraId="4D1C8DA2" w14:textId="4673198F" w:rsidR="00F0678B" w:rsidRPr="00DF7097" w:rsidRDefault="00F0678B" w:rsidP="00DF7097">
      <w:pPr>
        <w:spacing w:after="0" w:line="240" w:lineRule="auto"/>
        <w:ind w:left="1440"/>
        <w:jc w:val="both"/>
        <w:rPr>
          <w:rFonts w:ascii="Arial" w:hAnsi="Arial" w:cs="Arial"/>
          <w:sz w:val="24"/>
        </w:rPr>
      </w:pPr>
      <w:r w:rsidRPr="00DF7097">
        <w:rPr>
          <w:rFonts w:ascii="Arial" w:hAnsi="Arial" w:cs="Arial"/>
          <w:sz w:val="24"/>
        </w:rPr>
        <w:t xml:space="preserve">También es de considerar que, las viviendas donde habitan presentan categorías como: vivienda en alquiler y en menor cantidad vivienda propia.  Es de anotar que algunos estudiantes viven en zona rural.  </w:t>
      </w:r>
    </w:p>
    <w:p w14:paraId="6416EABE" w14:textId="5E387A40" w:rsidR="00F07E66" w:rsidRPr="00DF7097" w:rsidRDefault="00F07E66" w:rsidP="00DF7097">
      <w:pPr>
        <w:spacing w:after="0" w:line="240" w:lineRule="auto"/>
        <w:ind w:left="1440"/>
        <w:jc w:val="both"/>
        <w:rPr>
          <w:rFonts w:ascii="Arial" w:hAnsi="Arial" w:cs="Arial"/>
          <w:sz w:val="24"/>
        </w:rPr>
      </w:pPr>
    </w:p>
    <w:p w14:paraId="6311F61F" w14:textId="69CECC9F" w:rsidR="00F07E66" w:rsidRPr="00DF7097" w:rsidRDefault="00F07E66" w:rsidP="00DF7097">
      <w:pPr>
        <w:spacing w:after="0" w:line="240" w:lineRule="auto"/>
        <w:ind w:left="1440"/>
        <w:jc w:val="both"/>
        <w:rPr>
          <w:rFonts w:ascii="Arial" w:hAnsi="Arial" w:cs="Arial"/>
          <w:sz w:val="24"/>
        </w:rPr>
      </w:pPr>
      <w:r w:rsidRPr="00DF7097">
        <w:rPr>
          <w:rFonts w:ascii="Arial" w:hAnsi="Arial" w:cs="Arial"/>
          <w:sz w:val="24"/>
        </w:rPr>
        <w:t>Referido un poco más a la relación escuela-familia, falta mayor compromiso de algunos padres o cuidadores. Algunos adultos no asisten a citaciones escolares o no se involucran activamente en los procesos académicos. Esto puede deberse a desconocimiento, desconfianza institucional o desmotivación acumulada por barreras pasadas, ocasionado un debilitamiento del triángulo educativo (escuela–estudiante–familia) y ruptura de procesos de formación ética compartida.</w:t>
      </w:r>
    </w:p>
    <w:p w14:paraId="37B6D36D" w14:textId="7CF6C404" w:rsidR="00F07E66" w:rsidRPr="00DF7097" w:rsidRDefault="00F07E66" w:rsidP="00DF7097">
      <w:pPr>
        <w:spacing w:after="0" w:line="240" w:lineRule="auto"/>
        <w:ind w:left="1440"/>
        <w:jc w:val="both"/>
        <w:rPr>
          <w:rFonts w:ascii="Arial" w:hAnsi="Arial" w:cs="Arial"/>
          <w:sz w:val="24"/>
        </w:rPr>
      </w:pPr>
    </w:p>
    <w:p w14:paraId="0F31BC73" w14:textId="54C669FC" w:rsidR="00FD2FC3" w:rsidRPr="00DF7097" w:rsidRDefault="00F07E66" w:rsidP="00DF7097">
      <w:pPr>
        <w:spacing w:after="0" w:line="240" w:lineRule="auto"/>
        <w:ind w:left="1440"/>
        <w:jc w:val="both"/>
        <w:rPr>
          <w:rFonts w:ascii="Arial" w:hAnsi="Arial" w:cs="Arial"/>
          <w:sz w:val="24"/>
        </w:rPr>
      </w:pPr>
      <w:r w:rsidRPr="00DF7097">
        <w:rPr>
          <w:rFonts w:ascii="Arial" w:hAnsi="Arial" w:cs="Arial"/>
          <w:sz w:val="24"/>
        </w:rPr>
        <w:t>Por otro lado, al v</w:t>
      </w:r>
      <w:r w:rsidR="00FD2FC3" w:rsidRPr="00DF7097">
        <w:rPr>
          <w:rFonts w:ascii="Arial" w:hAnsi="Arial" w:cs="Arial"/>
          <w:sz w:val="24"/>
        </w:rPr>
        <w:t>iolencia intrafamiliar y consumo de sustancias</w:t>
      </w:r>
      <w:r w:rsidRPr="00DF7097">
        <w:rPr>
          <w:rFonts w:ascii="Arial" w:hAnsi="Arial" w:cs="Arial"/>
          <w:sz w:val="24"/>
        </w:rPr>
        <w:t>, en a</w:t>
      </w:r>
      <w:r w:rsidR="00FD2FC3" w:rsidRPr="00DF7097">
        <w:rPr>
          <w:rFonts w:ascii="Arial" w:hAnsi="Arial" w:cs="Arial"/>
          <w:sz w:val="24"/>
        </w:rPr>
        <w:t>mbientes domésticos marcados por el conflicto, la agresión verbal o física, y la presencia de alcoholismo o drogadicción generan inestabilidad emocional en niños y adolescentes.</w:t>
      </w:r>
      <w:r w:rsidRPr="00DF7097">
        <w:rPr>
          <w:rFonts w:ascii="Arial" w:hAnsi="Arial" w:cs="Arial"/>
          <w:sz w:val="24"/>
        </w:rPr>
        <w:t xml:space="preserve"> Esta problemática, a su vez, desencadena p</w:t>
      </w:r>
      <w:r w:rsidR="00FD2FC3" w:rsidRPr="00DF7097">
        <w:rPr>
          <w:rFonts w:ascii="Arial" w:hAnsi="Arial" w:cs="Arial"/>
          <w:sz w:val="24"/>
        </w:rPr>
        <w:t>roblemas de concentración, ansiedad, retraimiento o conductas agresivas, dificultades en la convivencia escolar y barreras para el aprendizaje significativo.</w:t>
      </w:r>
    </w:p>
    <w:p w14:paraId="00B5B6DE" w14:textId="56352569" w:rsidR="00F0678B" w:rsidRPr="00DF7097" w:rsidRDefault="00F0678B" w:rsidP="00DF7097">
      <w:pPr>
        <w:spacing w:after="0" w:line="240" w:lineRule="auto"/>
        <w:ind w:left="1440"/>
        <w:jc w:val="both"/>
        <w:rPr>
          <w:rFonts w:ascii="Arial" w:hAnsi="Arial" w:cs="Arial"/>
          <w:sz w:val="24"/>
        </w:rPr>
      </w:pPr>
    </w:p>
    <w:p w14:paraId="4FE900EA" w14:textId="3508F458" w:rsidR="00F0678B" w:rsidRPr="00DF7097" w:rsidRDefault="00F0678B" w:rsidP="00DF7097">
      <w:pPr>
        <w:spacing w:after="0" w:line="240" w:lineRule="auto"/>
        <w:ind w:left="1440"/>
        <w:jc w:val="both"/>
        <w:rPr>
          <w:rFonts w:ascii="Arial" w:hAnsi="Arial" w:cs="Arial"/>
          <w:sz w:val="24"/>
        </w:rPr>
      </w:pPr>
      <w:r w:rsidRPr="00DF7097">
        <w:rPr>
          <w:rFonts w:ascii="Arial" w:hAnsi="Arial" w:cs="Arial"/>
          <w:sz w:val="24"/>
        </w:rPr>
        <w:t xml:space="preserve">Se observa en los niños (as) una gran necesidad de potenciar el desarrollo de las competencias ciudadanas en el funcionamiento cognitivo y manejo de reglas para la sana convivencia; fortaleciendo el proceso de enseñanza aprendizaje mediante estrategias significativas como el juego y la exploración del entorno, permitiéndole al niño construir su aprendizaje desde experiencias reales en la </w:t>
      </w:r>
      <w:r w:rsidRPr="00DF7097">
        <w:rPr>
          <w:rFonts w:ascii="Arial" w:hAnsi="Arial" w:cs="Arial"/>
          <w:sz w:val="24"/>
        </w:rPr>
        <w:lastRenderedPageBreak/>
        <w:t>interacción con el contexto, cabe destacar que una inadecuada convivencia entre estos no permite el buen desarrollo de competencias debido a que estas se conforman tanto por conocimientos, habilidades, actitudes y valores.</w:t>
      </w:r>
    </w:p>
    <w:p w14:paraId="1E0B8566" w14:textId="77777777" w:rsidR="00F0678B" w:rsidRPr="00DF7097" w:rsidRDefault="00F0678B" w:rsidP="00DF7097">
      <w:pPr>
        <w:spacing w:after="0" w:line="240" w:lineRule="auto"/>
        <w:ind w:left="1440"/>
        <w:jc w:val="both"/>
        <w:rPr>
          <w:rFonts w:ascii="Arial" w:hAnsi="Arial" w:cs="Arial"/>
          <w:sz w:val="24"/>
        </w:rPr>
      </w:pPr>
    </w:p>
    <w:p w14:paraId="3B09588C" w14:textId="77777777" w:rsidR="00F0678B" w:rsidRPr="00DF7097" w:rsidRDefault="00F0678B" w:rsidP="00DF7097">
      <w:pPr>
        <w:spacing w:after="0" w:line="240" w:lineRule="auto"/>
        <w:ind w:left="1440"/>
        <w:jc w:val="both"/>
        <w:rPr>
          <w:rFonts w:ascii="Arial" w:hAnsi="Arial" w:cs="Arial"/>
          <w:sz w:val="24"/>
        </w:rPr>
      </w:pPr>
      <w:r w:rsidRPr="00DF7097">
        <w:rPr>
          <w:rFonts w:ascii="Arial" w:hAnsi="Arial" w:cs="Arial"/>
          <w:sz w:val="24"/>
        </w:rPr>
        <w:t>Este panorama exige que la educación, y en especial el área de Ética, promueva el desarrollo de competencias ciudadanas situadas, que permitan a los jóvenes valorar su territorio, reconocer sus retos y proyectarse como agentes transformadores de su comunidad.</w:t>
      </w:r>
    </w:p>
    <w:p w14:paraId="1EB9209E" w14:textId="3F25066B" w:rsidR="00FD2FC3" w:rsidRPr="00DF7097" w:rsidRDefault="00FD2FC3" w:rsidP="00DF7097">
      <w:pPr>
        <w:spacing w:after="0" w:line="240" w:lineRule="auto"/>
        <w:ind w:left="1440"/>
        <w:jc w:val="both"/>
        <w:rPr>
          <w:rFonts w:ascii="Arial" w:hAnsi="Arial" w:cs="Arial"/>
          <w:sz w:val="24"/>
        </w:rPr>
      </w:pPr>
    </w:p>
    <w:p w14:paraId="559E8D65" w14:textId="77777777" w:rsidR="00FD2FC3" w:rsidRPr="00DF7097" w:rsidRDefault="00FD2FC3" w:rsidP="00DF7097">
      <w:pPr>
        <w:spacing w:after="0" w:line="240" w:lineRule="auto"/>
        <w:ind w:left="1440"/>
        <w:jc w:val="both"/>
        <w:rPr>
          <w:rFonts w:ascii="Arial" w:hAnsi="Arial" w:cs="Arial"/>
          <w:sz w:val="24"/>
        </w:rPr>
      </w:pPr>
      <w:r w:rsidRPr="00DF7097">
        <w:rPr>
          <w:rFonts w:ascii="Arial" w:hAnsi="Arial" w:cs="Arial"/>
          <w:sz w:val="24"/>
        </w:rPr>
        <w:t>Pese a los desafíos, Salgar conserva un rico tejido cultural y social que fortalece su identidad y que puede ser aprovechado como insumo pedagógico en las áreas formativas, especialmente en la ética y la ciudadanía.</w:t>
      </w:r>
    </w:p>
    <w:p w14:paraId="3EA33DC6" w14:textId="77777777" w:rsidR="00FD2FC3" w:rsidRPr="00DF7097" w:rsidRDefault="00FD2FC3" w:rsidP="00DF7097">
      <w:pPr>
        <w:spacing w:after="0" w:line="240" w:lineRule="auto"/>
        <w:ind w:left="1440"/>
        <w:jc w:val="both"/>
        <w:rPr>
          <w:rFonts w:ascii="Arial" w:hAnsi="Arial" w:cs="Arial"/>
          <w:sz w:val="24"/>
        </w:rPr>
      </w:pPr>
    </w:p>
    <w:p w14:paraId="1785A5DB" w14:textId="77777777" w:rsidR="00FD2FC3" w:rsidRPr="00DF7097" w:rsidRDefault="00FD2FC3" w:rsidP="00DF7097">
      <w:pPr>
        <w:spacing w:after="0" w:line="240" w:lineRule="auto"/>
        <w:ind w:left="1440"/>
        <w:jc w:val="both"/>
        <w:rPr>
          <w:rFonts w:ascii="Arial" w:hAnsi="Arial" w:cs="Arial"/>
          <w:sz w:val="24"/>
        </w:rPr>
      </w:pPr>
      <w:r w:rsidRPr="00DF7097">
        <w:rPr>
          <w:rFonts w:ascii="Arial" w:hAnsi="Arial" w:cs="Arial"/>
          <w:sz w:val="24"/>
        </w:rPr>
        <w:t>Las “Fiestas del Cacique Barroso”, celebradas anualmente en octubre, son una manifestación significativa de la historia local. Con ellas se honra la figura del cacique indígena que dio nombre al río Barroso, símbolo natural del municipio. Estas fiestas incluyen desfiles, presentaciones musicales, actos deportivos y religiosos que congregan a toda la comunidad y refuerzan el sentido de pertenencia al territorio.</w:t>
      </w:r>
    </w:p>
    <w:p w14:paraId="7D387CA0" w14:textId="77777777" w:rsidR="00FD2FC3" w:rsidRPr="00DF7097" w:rsidRDefault="00FD2FC3" w:rsidP="00DF7097">
      <w:pPr>
        <w:spacing w:after="0" w:line="240" w:lineRule="auto"/>
        <w:ind w:left="1440"/>
        <w:jc w:val="both"/>
        <w:rPr>
          <w:rFonts w:ascii="Arial" w:hAnsi="Arial" w:cs="Arial"/>
          <w:sz w:val="24"/>
        </w:rPr>
      </w:pPr>
    </w:p>
    <w:p w14:paraId="7B11FD8F" w14:textId="77777777" w:rsidR="00FD2FC3" w:rsidRPr="00DF7097" w:rsidRDefault="00FD2FC3" w:rsidP="00DF7097">
      <w:pPr>
        <w:spacing w:after="0" w:line="240" w:lineRule="auto"/>
        <w:ind w:left="1440"/>
        <w:jc w:val="both"/>
        <w:rPr>
          <w:rFonts w:ascii="Arial" w:hAnsi="Arial" w:cs="Arial"/>
          <w:sz w:val="24"/>
        </w:rPr>
      </w:pPr>
      <w:r w:rsidRPr="00DF7097">
        <w:rPr>
          <w:rFonts w:ascii="Arial" w:hAnsi="Arial" w:cs="Arial"/>
          <w:sz w:val="24"/>
        </w:rPr>
        <w:t>De igual forma, se celebran tradicionalmente la Semana Santa, con procesiones en el casco urbano y en corregimientos, y las festividades de la Virgen del Carmen (16 de julio), que tienen un profundo arraigo en la población católica del municipio. Estas fechas son vividas colectivamente y transmiten valores comunitarios como la fe, el respeto intergeneracional, la ayuda mutua y el sentido de lo sagrado.</w:t>
      </w:r>
    </w:p>
    <w:p w14:paraId="7C394577" w14:textId="77777777" w:rsidR="00FD2FC3" w:rsidRPr="00DF7097" w:rsidRDefault="00FD2FC3" w:rsidP="00DF7097">
      <w:pPr>
        <w:spacing w:after="0" w:line="240" w:lineRule="auto"/>
        <w:ind w:left="1440"/>
        <w:jc w:val="both"/>
        <w:rPr>
          <w:rFonts w:ascii="Arial" w:hAnsi="Arial" w:cs="Arial"/>
          <w:sz w:val="24"/>
        </w:rPr>
      </w:pPr>
    </w:p>
    <w:p w14:paraId="3C2AE370" w14:textId="4ECB3AA9" w:rsidR="00FD2FC3" w:rsidRPr="00DF7097" w:rsidRDefault="00FD2FC3" w:rsidP="00DF7097">
      <w:pPr>
        <w:spacing w:after="0" w:line="240" w:lineRule="auto"/>
        <w:ind w:left="1440"/>
        <w:jc w:val="both"/>
        <w:rPr>
          <w:rFonts w:ascii="Arial" w:hAnsi="Arial" w:cs="Arial"/>
          <w:sz w:val="24"/>
        </w:rPr>
      </w:pPr>
      <w:r w:rsidRPr="00DF7097">
        <w:rPr>
          <w:rFonts w:ascii="Arial" w:hAnsi="Arial" w:cs="Arial"/>
          <w:sz w:val="24"/>
        </w:rPr>
        <w:t xml:space="preserve">La Casa de la Cultura Luis Fernando Vélez </w:t>
      </w:r>
      <w:proofErr w:type="spellStart"/>
      <w:r w:rsidRPr="00DF7097">
        <w:rPr>
          <w:rFonts w:ascii="Arial" w:hAnsi="Arial" w:cs="Arial"/>
          <w:sz w:val="24"/>
        </w:rPr>
        <w:t>Vélez</w:t>
      </w:r>
      <w:proofErr w:type="spellEnd"/>
      <w:r w:rsidRPr="00DF7097">
        <w:rPr>
          <w:rFonts w:ascii="Arial" w:hAnsi="Arial" w:cs="Arial"/>
          <w:sz w:val="24"/>
        </w:rPr>
        <w:t>, el Parque Principal y la Iglesia San Juan Evangelista, forman parte de un conjunto de espacios públicos y culturales donde se encuentran elementos del patrimonio tangible e intangible. Estos lugares funcionan como centros de formación artística, lectura, diálogo intergeneracional y construcción de memoria colectiva.</w:t>
      </w:r>
    </w:p>
    <w:p w14:paraId="5464073E" w14:textId="77777777" w:rsidR="00FD2FC3" w:rsidRPr="00DF7097" w:rsidRDefault="00FD2FC3" w:rsidP="00DF7097">
      <w:pPr>
        <w:spacing w:after="0" w:line="240" w:lineRule="auto"/>
        <w:ind w:left="1440"/>
        <w:jc w:val="both"/>
        <w:rPr>
          <w:rFonts w:ascii="Arial" w:hAnsi="Arial" w:cs="Arial"/>
          <w:sz w:val="24"/>
        </w:rPr>
      </w:pPr>
    </w:p>
    <w:p w14:paraId="27446EFB" w14:textId="68003153" w:rsidR="00FD2FC3" w:rsidRPr="00DF7097" w:rsidRDefault="00FD2FC3" w:rsidP="00DF7097">
      <w:pPr>
        <w:spacing w:after="0" w:line="240" w:lineRule="auto"/>
        <w:ind w:left="1440"/>
        <w:jc w:val="both"/>
        <w:rPr>
          <w:rFonts w:ascii="Arial" w:hAnsi="Arial" w:cs="Arial"/>
          <w:sz w:val="24"/>
        </w:rPr>
      </w:pPr>
      <w:r w:rsidRPr="00DF7097">
        <w:rPr>
          <w:rFonts w:ascii="Arial" w:hAnsi="Arial" w:cs="Arial"/>
          <w:sz w:val="24"/>
        </w:rPr>
        <w:t>En este marco, la Educación Ética y en Valores Humanos puede dialogar activamente con las manifestaciones culturales de Salgar, incorporando experiencias, relatos, saberes populares y celebraciones comunitarias como recursos formativos para desarrollar competencias morales, sociales y ciudadanas. El patrimonio y la cultura no solo deben contemplarse como objetos a preservar, sino como espacios vivos desde donde promover valores como el respeto por la diversidad, la convivencia, la solidaridad y la pertenencia territorial.</w:t>
      </w:r>
    </w:p>
    <w:p w14:paraId="5F8D668A" w14:textId="4EA3B032" w:rsidR="00554E4B" w:rsidRPr="00DF7097" w:rsidRDefault="00554E4B" w:rsidP="00DF7097">
      <w:pPr>
        <w:spacing w:after="0" w:line="240" w:lineRule="auto"/>
        <w:ind w:left="1440"/>
        <w:rPr>
          <w:rFonts w:ascii="Arial" w:hAnsi="Arial" w:cs="Arial"/>
          <w:sz w:val="24"/>
        </w:rPr>
      </w:pPr>
    </w:p>
    <w:p w14:paraId="771A5881" w14:textId="77777777" w:rsidR="00554E4B" w:rsidRPr="00DF7097" w:rsidRDefault="00554E4B" w:rsidP="00DF7097">
      <w:pPr>
        <w:spacing w:after="0" w:line="240" w:lineRule="auto"/>
        <w:ind w:left="1440"/>
        <w:rPr>
          <w:rFonts w:ascii="Arial" w:hAnsi="Arial" w:cs="Arial"/>
          <w:sz w:val="24"/>
        </w:rPr>
      </w:pPr>
    </w:p>
    <w:p w14:paraId="2518C011" w14:textId="652EF73D" w:rsidR="007A4DB1" w:rsidRPr="00DF7097" w:rsidRDefault="009443CD" w:rsidP="00DF7097">
      <w:pPr>
        <w:numPr>
          <w:ilvl w:val="1"/>
          <w:numId w:val="4"/>
        </w:numPr>
        <w:tabs>
          <w:tab w:val="left" w:pos="718"/>
        </w:tabs>
        <w:spacing w:after="0" w:line="240" w:lineRule="auto"/>
        <w:rPr>
          <w:rFonts w:ascii="Arial" w:hAnsi="Arial" w:cs="Arial"/>
          <w:sz w:val="24"/>
        </w:rPr>
      </w:pPr>
      <w:r w:rsidRPr="00DF7097">
        <w:rPr>
          <w:rFonts w:ascii="Arial" w:hAnsi="Arial" w:cs="Arial"/>
          <w:sz w:val="24"/>
        </w:rPr>
        <w:t>Contexto disciplinar (ciencias y disciplinas que hacen su aporte a determinada área).</w:t>
      </w:r>
    </w:p>
    <w:p w14:paraId="55CFBFF7" w14:textId="1E045AA6" w:rsidR="00FD2FC3" w:rsidRPr="00DF7097" w:rsidRDefault="00FD2FC3" w:rsidP="00DF7097">
      <w:pPr>
        <w:spacing w:after="0" w:line="240" w:lineRule="auto"/>
        <w:ind w:left="1440"/>
        <w:rPr>
          <w:rFonts w:ascii="Arial" w:hAnsi="Arial" w:cs="Arial"/>
          <w:sz w:val="24"/>
        </w:rPr>
      </w:pPr>
    </w:p>
    <w:p w14:paraId="39426A38" w14:textId="77777777" w:rsidR="00F07E66" w:rsidRPr="00DF7097" w:rsidRDefault="00F07E66" w:rsidP="00DF7097">
      <w:pPr>
        <w:spacing w:after="0" w:line="240" w:lineRule="auto"/>
        <w:ind w:left="1440"/>
        <w:jc w:val="both"/>
        <w:rPr>
          <w:rFonts w:ascii="Arial" w:hAnsi="Arial" w:cs="Arial"/>
          <w:sz w:val="24"/>
        </w:rPr>
      </w:pPr>
      <w:r w:rsidRPr="00DF7097">
        <w:rPr>
          <w:rFonts w:ascii="Arial" w:hAnsi="Arial" w:cs="Arial"/>
          <w:sz w:val="24"/>
        </w:rPr>
        <w:t>El área de Educación Ética y en Valores Humanos, como espacio formativo transversal y fundamental en el sistema educativo colombiano, no actúa de manera aislada dentro del currículo. Por el contrario, se alimenta del diálogo interdisciplinar con múltiples saberes que permiten enriquecer los procesos de reflexión ética, comprensión del entorno, formación ciudadana y desarrollo socioemocional. Estos aportes no solo provienen de campos tradicionales del pensamiento ético y filosófico, sino también de otras disciplinas escolares incluidas en el plan de estudios nacional, en coherencia con la Ley 115 de 1994 y los Lineamientos Curriculares del Ministerio de Educación Nacional.</w:t>
      </w:r>
    </w:p>
    <w:p w14:paraId="43F1B16C" w14:textId="77777777" w:rsidR="00F07E66" w:rsidRPr="00DF7097" w:rsidRDefault="00F07E66" w:rsidP="00DF7097">
      <w:pPr>
        <w:spacing w:after="0" w:line="240" w:lineRule="auto"/>
        <w:ind w:left="1440"/>
        <w:jc w:val="both"/>
        <w:rPr>
          <w:rFonts w:ascii="Arial" w:hAnsi="Arial" w:cs="Arial"/>
          <w:sz w:val="24"/>
        </w:rPr>
      </w:pPr>
    </w:p>
    <w:p w14:paraId="2A30563A" w14:textId="77777777" w:rsidR="00F07E66" w:rsidRPr="00DF7097" w:rsidRDefault="00F07E66" w:rsidP="00DF7097">
      <w:pPr>
        <w:spacing w:after="0" w:line="240" w:lineRule="auto"/>
        <w:ind w:left="1440"/>
        <w:jc w:val="both"/>
        <w:rPr>
          <w:rFonts w:ascii="Arial" w:hAnsi="Arial" w:cs="Arial"/>
          <w:sz w:val="24"/>
        </w:rPr>
      </w:pPr>
      <w:r w:rsidRPr="00DF7097">
        <w:rPr>
          <w:rFonts w:ascii="Arial" w:hAnsi="Arial" w:cs="Arial"/>
          <w:sz w:val="24"/>
        </w:rPr>
        <w:t>A continuación, se describen las principales disciplinas escolares y campos del conocimiento afines que contribuyen de forma significativa al desarrollo del área:</w:t>
      </w:r>
    </w:p>
    <w:p w14:paraId="1B68A851" w14:textId="77777777" w:rsidR="00F07E66" w:rsidRPr="00DF7097" w:rsidRDefault="00F07E66" w:rsidP="00DF7097">
      <w:pPr>
        <w:spacing w:after="0" w:line="240" w:lineRule="auto"/>
        <w:ind w:left="1440"/>
        <w:jc w:val="both"/>
        <w:rPr>
          <w:rFonts w:ascii="Arial" w:hAnsi="Arial" w:cs="Arial"/>
          <w:sz w:val="24"/>
        </w:rPr>
      </w:pPr>
    </w:p>
    <w:p w14:paraId="190DFC93" w14:textId="4446CEA0" w:rsidR="00F07E66" w:rsidRPr="00DF7097" w:rsidRDefault="00F07E66" w:rsidP="00DF7097">
      <w:pPr>
        <w:spacing w:after="0" w:line="240" w:lineRule="auto"/>
        <w:ind w:left="1440"/>
        <w:jc w:val="both"/>
        <w:rPr>
          <w:rFonts w:ascii="Arial" w:hAnsi="Arial" w:cs="Arial"/>
          <w:sz w:val="24"/>
          <w:u w:val="single"/>
        </w:rPr>
      </w:pPr>
      <w:r w:rsidRPr="00DF7097">
        <w:rPr>
          <w:rFonts w:ascii="Arial" w:hAnsi="Arial" w:cs="Arial"/>
          <w:sz w:val="24"/>
          <w:u w:val="single"/>
        </w:rPr>
        <w:t>Filosofía</w:t>
      </w:r>
    </w:p>
    <w:p w14:paraId="489F6260" w14:textId="77777777" w:rsidR="00F07E66" w:rsidRPr="00DF7097" w:rsidRDefault="00F07E66" w:rsidP="00DF7097">
      <w:pPr>
        <w:spacing w:after="0" w:line="240" w:lineRule="auto"/>
        <w:ind w:left="1440"/>
        <w:jc w:val="both"/>
        <w:rPr>
          <w:rFonts w:ascii="Arial" w:hAnsi="Arial" w:cs="Arial"/>
          <w:sz w:val="24"/>
        </w:rPr>
      </w:pPr>
      <w:r w:rsidRPr="00DF7097">
        <w:rPr>
          <w:rFonts w:ascii="Arial" w:hAnsi="Arial" w:cs="Arial"/>
          <w:sz w:val="24"/>
        </w:rPr>
        <w:t>En los grados superiores (10° y 11°), Filosofía comparte con Ética un núcleo formativo común: la reflexión sobre el ser humano, el sentido de la existencia, la libertad, el deber, la justicia y la responsabilidad. Aporta categorías teóricas que permiten a los estudiantes desarrollar el pensamiento crítico, la deliberación moral, el análisis de dilemas éticos y la formación de criterios personales y autónomos. El estudio de corrientes filosóficas (kantiana, aristotélica, utilitarista, entre otras) ayuda a fundamentar la toma de decisiones éticas desde diversas perspectivas.</w:t>
      </w:r>
    </w:p>
    <w:p w14:paraId="258DE7F3" w14:textId="77777777" w:rsidR="00F07E66" w:rsidRPr="00DF7097" w:rsidRDefault="00F07E66" w:rsidP="00DF7097">
      <w:pPr>
        <w:spacing w:after="0" w:line="240" w:lineRule="auto"/>
        <w:ind w:left="1440"/>
        <w:jc w:val="both"/>
        <w:rPr>
          <w:rFonts w:ascii="Arial" w:hAnsi="Arial" w:cs="Arial"/>
          <w:sz w:val="24"/>
        </w:rPr>
      </w:pPr>
    </w:p>
    <w:p w14:paraId="50081E68" w14:textId="01DA42AF" w:rsidR="00F07E66" w:rsidRPr="00DF7097" w:rsidRDefault="00F07E66" w:rsidP="00DF7097">
      <w:pPr>
        <w:spacing w:after="0" w:line="240" w:lineRule="auto"/>
        <w:ind w:left="1440"/>
        <w:jc w:val="both"/>
        <w:rPr>
          <w:rFonts w:ascii="Arial" w:hAnsi="Arial" w:cs="Arial"/>
          <w:sz w:val="24"/>
          <w:u w:val="single"/>
        </w:rPr>
      </w:pPr>
      <w:r w:rsidRPr="00DF7097">
        <w:rPr>
          <w:rFonts w:ascii="Arial" w:hAnsi="Arial" w:cs="Arial"/>
          <w:sz w:val="24"/>
          <w:u w:val="single"/>
        </w:rPr>
        <w:t>Ciencias Sociales</w:t>
      </w:r>
    </w:p>
    <w:p w14:paraId="62836068" w14:textId="77777777" w:rsidR="00F07E66" w:rsidRPr="00DF7097" w:rsidRDefault="00F07E66" w:rsidP="00DF7097">
      <w:pPr>
        <w:spacing w:after="0" w:line="240" w:lineRule="auto"/>
        <w:ind w:left="1440"/>
        <w:jc w:val="both"/>
        <w:rPr>
          <w:rFonts w:ascii="Arial" w:hAnsi="Arial" w:cs="Arial"/>
          <w:sz w:val="24"/>
        </w:rPr>
      </w:pPr>
      <w:r w:rsidRPr="00DF7097">
        <w:rPr>
          <w:rFonts w:ascii="Arial" w:hAnsi="Arial" w:cs="Arial"/>
          <w:sz w:val="24"/>
        </w:rPr>
        <w:t>Como campo integrado en la básica secundaria (historia, geografía, democracia y constitución), aporta herramientas clave para comprender los contextos históricos, culturales y políticos en los que emergen los valores y normas sociales. La historia permite examinar el desarrollo de los derechos humanos, los procesos de conflicto y reconciliación, y la memoria colectiva. La geografía ayuda a analizar las dinámicas sociales en el territorio, y la educación política y ciudadana fomenta la participación democrática, la convivencia y el respeto por el Estado Social de Derecho.</w:t>
      </w:r>
    </w:p>
    <w:p w14:paraId="651673CF" w14:textId="77777777" w:rsidR="00F07E66" w:rsidRPr="00DF7097" w:rsidRDefault="00F07E66" w:rsidP="00DF7097">
      <w:pPr>
        <w:spacing w:after="0" w:line="240" w:lineRule="auto"/>
        <w:ind w:left="1440"/>
        <w:jc w:val="both"/>
        <w:rPr>
          <w:rFonts w:ascii="Arial" w:hAnsi="Arial" w:cs="Arial"/>
          <w:sz w:val="24"/>
        </w:rPr>
      </w:pPr>
    </w:p>
    <w:p w14:paraId="2965B9F9" w14:textId="13B53832" w:rsidR="00F07E66" w:rsidRPr="00DF7097" w:rsidRDefault="00F07E66" w:rsidP="00DF7097">
      <w:pPr>
        <w:spacing w:after="0" w:line="240" w:lineRule="auto"/>
        <w:ind w:left="1440"/>
        <w:jc w:val="both"/>
        <w:rPr>
          <w:rFonts w:ascii="Arial" w:hAnsi="Arial" w:cs="Arial"/>
          <w:sz w:val="24"/>
          <w:u w:val="single"/>
        </w:rPr>
      </w:pPr>
      <w:r w:rsidRPr="00DF7097">
        <w:rPr>
          <w:rFonts w:ascii="Arial" w:hAnsi="Arial" w:cs="Arial"/>
          <w:sz w:val="24"/>
          <w:u w:val="single"/>
        </w:rPr>
        <w:t>Lengua Castellana</w:t>
      </w:r>
    </w:p>
    <w:p w14:paraId="3E9C3CE8" w14:textId="77777777" w:rsidR="00F07E66" w:rsidRPr="00DF7097" w:rsidRDefault="00F07E66" w:rsidP="00DF7097">
      <w:pPr>
        <w:spacing w:after="0" w:line="240" w:lineRule="auto"/>
        <w:ind w:left="1440"/>
        <w:jc w:val="both"/>
        <w:rPr>
          <w:rFonts w:ascii="Arial" w:hAnsi="Arial" w:cs="Arial"/>
          <w:sz w:val="24"/>
        </w:rPr>
      </w:pPr>
      <w:r w:rsidRPr="00DF7097">
        <w:rPr>
          <w:rFonts w:ascii="Arial" w:hAnsi="Arial" w:cs="Arial"/>
          <w:sz w:val="24"/>
        </w:rPr>
        <w:t xml:space="preserve">Esta área fortalece habilidades argumentativas, comunicativas y de interpretación crítica, indispensables en la educación ética. A través de la lectura de textos narrativos, ensayísticos y testimoniales, el estudiante desarrolla empatía, reconocimiento del otro, y capacidad de analizar experiencias humanas en clave ética. Además, la escritura </w:t>
      </w:r>
      <w:r w:rsidRPr="00DF7097">
        <w:rPr>
          <w:rFonts w:ascii="Arial" w:hAnsi="Arial" w:cs="Arial"/>
          <w:sz w:val="24"/>
        </w:rPr>
        <w:lastRenderedPageBreak/>
        <w:t>permite expresar posturas morales, narrar experiencias personales y construir discursos éticos coherentes y fundamentados.</w:t>
      </w:r>
    </w:p>
    <w:p w14:paraId="0AD953A5" w14:textId="77777777" w:rsidR="00F07E66" w:rsidRPr="00DF7097" w:rsidRDefault="00F07E66" w:rsidP="00DF7097">
      <w:pPr>
        <w:spacing w:after="0" w:line="240" w:lineRule="auto"/>
        <w:ind w:left="1440"/>
        <w:jc w:val="both"/>
        <w:rPr>
          <w:rFonts w:ascii="Arial" w:hAnsi="Arial" w:cs="Arial"/>
          <w:sz w:val="24"/>
        </w:rPr>
      </w:pPr>
    </w:p>
    <w:p w14:paraId="4E6A9FBB" w14:textId="7BC4115C" w:rsidR="00F07E66" w:rsidRPr="00DF7097" w:rsidRDefault="00F07E66" w:rsidP="00DF7097">
      <w:pPr>
        <w:spacing w:after="0" w:line="240" w:lineRule="auto"/>
        <w:ind w:left="1440"/>
        <w:jc w:val="both"/>
        <w:rPr>
          <w:rFonts w:ascii="Arial" w:hAnsi="Arial" w:cs="Arial"/>
          <w:sz w:val="24"/>
          <w:u w:val="single"/>
        </w:rPr>
      </w:pPr>
      <w:r w:rsidRPr="00DF7097">
        <w:rPr>
          <w:rFonts w:ascii="Arial" w:hAnsi="Arial" w:cs="Arial"/>
          <w:sz w:val="24"/>
          <w:u w:val="single"/>
        </w:rPr>
        <w:t>Ciencias Naturales y Educación Ambiental</w:t>
      </w:r>
    </w:p>
    <w:p w14:paraId="6B7EAB03" w14:textId="77777777" w:rsidR="00F07E66" w:rsidRPr="00DF7097" w:rsidRDefault="00F07E66" w:rsidP="00DF7097">
      <w:pPr>
        <w:spacing w:after="0" w:line="240" w:lineRule="auto"/>
        <w:ind w:left="1440"/>
        <w:jc w:val="both"/>
        <w:rPr>
          <w:rFonts w:ascii="Arial" w:hAnsi="Arial" w:cs="Arial"/>
          <w:sz w:val="24"/>
        </w:rPr>
      </w:pPr>
      <w:r w:rsidRPr="00DF7097">
        <w:rPr>
          <w:rFonts w:ascii="Arial" w:hAnsi="Arial" w:cs="Arial"/>
          <w:sz w:val="24"/>
        </w:rPr>
        <w:t xml:space="preserve">Desde la biología y la educación ambiental se promueve una ética del cuidado por la vida, la naturaleza y la biodiversidad, especialmente relevante en un contexto como Salgar, que posee una alta riqueza </w:t>
      </w:r>
      <w:proofErr w:type="spellStart"/>
      <w:r w:rsidRPr="00DF7097">
        <w:rPr>
          <w:rFonts w:ascii="Arial" w:hAnsi="Arial" w:cs="Arial"/>
          <w:sz w:val="24"/>
        </w:rPr>
        <w:t>ecosistémica</w:t>
      </w:r>
      <w:proofErr w:type="spellEnd"/>
      <w:r w:rsidRPr="00DF7097">
        <w:rPr>
          <w:rFonts w:ascii="Arial" w:hAnsi="Arial" w:cs="Arial"/>
          <w:sz w:val="24"/>
        </w:rPr>
        <w:t>. Estas disciplinas invitan a la reflexión sobre el impacto de las acciones humanas en el entorno, el uso responsable de los recursos, la sostenibilidad y la justicia ambiental, articulando la ética con los principios del desarrollo sostenible.</w:t>
      </w:r>
    </w:p>
    <w:p w14:paraId="7573895F" w14:textId="77777777" w:rsidR="00F07E66" w:rsidRPr="00DF7097" w:rsidRDefault="00F07E66" w:rsidP="00DF7097">
      <w:pPr>
        <w:spacing w:after="0" w:line="240" w:lineRule="auto"/>
        <w:ind w:left="1440"/>
        <w:jc w:val="both"/>
        <w:rPr>
          <w:rFonts w:ascii="Arial" w:hAnsi="Arial" w:cs="Arial"/>
          <w:sz w:val="24"/>
        </w:rPr>
      </w:pPr>
    </w:p>
    <w:p w14:paraId="6C6A084E" w14:textId="099BD0CE" w:rsidR="00F07E66" w:rsidRPr="00DF7097" w:rsidRDefault="00F07E66" w:rsidP="00DF7097">
      <w:pPr>
        <w:spacing w:after="0" w:line="240" w:lineRule="auto"/>
        <w:ind w:left="1440"/>
        <w:jc w:val="both"/>
        <w:rPr>
          <w:rFonts w:ascii="Arial" w:hAnsi="Arial" w:cs="Arial"/>
          <w:sz w:val="24"/>
          <w:u w:val="single"/>
        </w:rPr>
      </w:pPr>
      <w:r w:rsidRPr="00DF7097">
        <w:rPr>
          <w:rFonts w:ascii="Arial" w:hAnsi="Arial" w:cs="Arial"/>
          <w:sz w:val="24"/>
          <w:u w:val="single"/>
        </w:rPr>
        <w:t>Tecnología e Informática</w:t>
      </w:r>
    </w:p>
    <w:p w14:paraId="3ACD8FD9" w14:textId="77777777" w:rsidR="00F07E66" w:rsidRPr="00DF7097" w:rsidRDefault="00F07E66" w:rsidP="00DF7097">
      <w:pPr>
        <w:spacing w:after="0" w:line="240" w:lineRule="auto"/>
        <w:ind w:left="1440"/>
        <w:jc w:val="both"/>
        <w:rPr>
          <w:rFonts w:ascii="Arial" w:hAnsi="Arial" w:cs="Arial"/>
          <w:sz w:val="24"/>
        </w:rPr>
      </w:pPr>
      <w:r w:rsidRPr="00DF7097">
        <w:rPr>
          <w:rFonts w:ascii="Arial" w:hAnsi="Arial" w:cs="Arial"/>
          <w:sz w:val="24"/>
        </w:rPr>
        <w:t xml:space="preserve">Este campo introduce reflexiones éticas sobre el uso de la tecnología, el manejo de información, el respeto a la privacidad, el </w:t>
      </w:r>
      <w:proofErr w:type="spellStart"/>
      <w:r w:rsidRPr="00DF7097">
        <w:rPr>
          <w:rFonts w:ascii="Arial" w:hAnsi="Arial" w:cs="Arial"/>
          <w:sz w:val="24"/>
        </w:rPr>
        <w:t>ciberacoso</w:t>
      </w:r>
      <w:proofErr w:type="spellEnd"/>
      <w:r w:rsidRPr="00DF7097">
        <w:rPr>
          <w:rFonts w:ascii="Arial" w:hAnsi="Arial" w:cs="Arial"/>
          <w:sz w:val="24"/>
        </w:rPr>
        <w:t xml:space="preserve"> y los derechos digitales. En un mundo mediado por entornos virtuales, la formación ética debe acompañar la alfabetización digital para promover una ciudadanía responsable y crítica frente al uso de las tecnologías de la información y la comunicación (TIC).</w:t>
      </w:r>
    </w:p>
    <w:p w14:paraId="7B1446E1" w14:textId="7096B911" w:rsidR="00F07E66" w:rsidRPr="00DF7097" w:rsidRDefault="00F07E66" w:rsidP="00DF7097">
      <w:pPr>
        <w:spacing w:after="0" w:line="240" w:lineRule="auto"/>
        <w:ind w:left="1440"/>
        <w:jc w:val="both"/>
        <w:rPr>
          <w:rFonts w:ascii="Arial" w:hAnsi="Arial" w:cs="Arial"/>
          <w:sz w:val="24"/>
        </w:rPr>
      </w:pPr>
    </w:p>
    <w:p w14:paraId="6146A295" w14:textId="6DD80D10" w:rsidR="00F0678B" w:rsidRPr="00DF7097" w:rsidRDefault="00F0678B" w:rsidP="00DF7097">
      <w:pPr>
        <w:spacing w:after="0" w:line="240" w:lineRule="auto"/>
        <w:ind w:left="1440"/>
        <w:jc w:val="both"/>
        <w:rPr>
          <w:rFonts w:ascii="Arial" w:hAnsi="Arial" w:cs="Arial"/>
          <w:sz w:val="24"/>
        </w:rPr>
      </w:pPr>
    </w:p>
    <w:p w14:paraId="53F017C7" w14:textId="35C145C3" w:rsidR="00F07E66" w:rsidRPr="00DF7097" w:rsidRDefault="00F07E66" w:rsidP="00DF7097">
      <w:pPr>
        <w:spacing w:after="0" w:line="240" w:lineRule="auto"/>
        <w:ind w:left="1440"/>
        <w:jc w:val="both"/>
        <w:rPr>
          <w:rFonts w:ascii="Arial" w:hAnsi="Arial" w:cs="Arial"/>
          <w:sz w:val="24"/>
          <w:u w:val="single"/>
        </w:rPr>
      </w:pPr>
      <w:r w:rsidRPr="00DF7097">
        <w:rPr>
          <w:rFonts w:ascii="Arial" w:hAnsi="Arial" w:cs="Arial"/>
          <w:sz w:val="24"/>
          <w:u w:val="single"/>
        </w:rPr>
        <w:t>Educación Artística</w:t>
      </w:r>
    </w:p>
    <w:p w14:paraId="3CCD18D1" w14:textId="77777777" w:rsidR="00F07E66" w:rsidRPr="00DF7097" w:rsidRDefault="00F07E66" w:rsidP="00DF7097">
      <w:pPr>
        <w:spacing w:after="0" w:line="240" w:lineRule="auto"/>
        <w:ind w:left="1440"/>
        <w:jc w:val="both"/>
        <w:rPr>
          <w:rFonts w:ascii="Arial" w:hAnsi="Arial" w:cs="Arial"/>
          <w:sz w:val="24"/>
        </w:rPr>
      </w:pPr>
      <w:r w:rsidRPr="00DF7097">
        <w:rPr>
          <w:rFonts w:ascii="Arial" w:hAnsi="Arial" w:cs="Arial"/>
          <w:sz w:val="24"/>
        </w:rPr>
        <w:t>El arte, en sus múltiples formas (visual, musical, escénico), es una vía expresiva poderosa para la construcción de sentido, la exploración del mundo emocional y la representación simbólica de la experiencia humana. Desde la ética, el arte permite trabajar temas como la dignidad, la diversidad, el conflicto y la memoria, promoviendo la sensibilidad estética, la empatía y el respeto por la pluralidad de expresiones culturales.</w:t>
      </w:r>
    </w:p>
    <w:p w14:paraId="233DD681" w14:textId="77777777" w:rsidR="00F07E66" w:rsidRPr="00DF7097" w:rsidRDefault="00F07E66" w:rsidP="00DF7097">
      <w:pPr>
        <w:spacing w:after="0" w:line="240" w:lineRule="auto"/>
        <w:ind w:left="1440"/>
        <w:jc w:val="both"/>
        <w:rPr>
          <w:rFonts w:ascii="Arial" w:hAnsi="Arial" w:cs="Arial"/>
          <w:sz w:val="24"/>
        </w:rPr>
      </w:pPr>
    </w:p>
    <w:p w14:paraId="165ADEC5" w14:textId="0D6C1602" w:rsidR="00F07E66" w:rsidRPr="00DF7097" w:rsidRDefault="00F07E66" w:rsidP="00DF7097">
      <w:pPr>
        <w:spacing w:after="0" w:line="240" w:lineRule="auto"/>
        <w:ind w:left="1440"/>
        <w:jc w:val="both"/>
        <w:rPr>
          <w:rFonts w:ascii="Arial" w:hAnsi="Arial" w:cs="Arial"/>
          <w:sz w:val="24"/>
          <w:u w:val="single"/>
        </w:rPr>
      </w:pPr>
      <w:r w:rsidRPr="00DF7097">
        <w:rPr>
          <w:rFonts w:ascii="Arial" w:hAnsi="Arial" w:cs="Arial"/>
          <w:sz w:val="24"/>
          <w:u w:val="single"/>
        </w:rPr>
        <w:t>Educación Física, Recreación y Deporte</w:t>
      </w:r>
    </w:p>
    <w:p w14:paraId="3720DF1E" w14:textId="77777777" w:rsidR="00F07E66" w:rsidRPr="00DF7097" w:rsidRDefault="00F07E66" w:rsidP="00DF7097">
      <w:pPr>
        <w:spacing w:after="0" w:line="240" w:lineRule="auto"/>
        <w:ind w:left="1440"/>
        <w:jc w:val="both"/>
        <w:rPr>
          <w:rFonts w:ascii="Arial" w:hAnsi="Arial" w:cs="Arial"/>
          <w:sz w:val="24"/>
        </w:rPr>
      </w:pPr>
      <w:r w:rsidRPr="00DF7097">
        <w:rPr>
          <w:rFonts w:ascii="Arial" w:hAnsi="Arial" w:cs="Arial"/>
          <w:sz w:val="24"/>
        </w:rPr>
        <w:t>Aporta a la formación ética desde la vivencia del cuerpo, la normatividad del juego, el respeto a las reglas, la cooperación y la resolución de conflictos. Las prácticas deportivas desarrollan valores como la disciplina, la tolerancia, la resiliencia y el trabajo en equipo, fundamentales para la convivencia escolar.</w:t>
      </w:r>
    </w:p>
    <w:p w14:paraId="031C5A8B" w14:textId="77777777" w:rsidR="00F07E66" w:rsidRPr="00DF7097" w:rsidRDefault="00F07E66" w:rsidP="00DF7097">
      <w:pPr>
        <w:spacing w:after="0" w:line="240" w:lineRule="auto"/>
        <w:ind w:left="1440"/>
        <w:jc w:val="both"/>
        <w:rPr>
          <w:rFonts w:ascii="Arial" w:hAnsi="Arial" w:cs="Arial"/>
          <w:sz w:val="24"/>
        </w:rPr>
      </w:pPr>
    </w:p>
    <w:p w14:paraId="3AE94178" w14:textId="08AC7A84" w:rsidR="00F07E66" w:rsidRPr="00DF7097" w:rsidRDefault="00F07E66" w:rsidP="00DF7097">
      <w:pPr>
        <w:spacing w:after="0" w:line="240" w:lineRule="auto"/>
        <w:ind w:left="1440"/>
        <w:jc w:val="both"/>
        <w:rPr>
          <w:rFonts w:ascii="Arial" w:hAnsi="Arial" w:cs="Arial"/>
          <w:sz w:val="24"/>
          <w:u w:val="single"/>
        </w:rPr>
      </w:pPr>
      <w:r w:rsidRPr="00DF7097">
        <w:rPr>
          <w:rFonts w:ascii="Arial" w:hAnsi="Arial" w:cs="Arial"/>
          <w:sz w:val="24"/>
          <w:u w:val="single"/>
        </w:rPr>
        <w:t>Educación para la Ciudadanía y la Paz</w:t>
      </w:r>
      <w:r w:rsidR="00861A00" w:rsidRPr="00DF7097">
        <w:rPr>
          <w:rFonts w:ascii="Arial" w:hAnsi="Arial" w:cs="Arial"/>
          <w:sz w:val="24"/>
          <w:u w:val="single"/>
        </w:rPr>
        <w:t xml:space="preserve"> o Cátedra de la Paz</w:t>
      </w:r>
    </w:p>
    <w:p w14:paraId="281645B5" w14:textId="1F755600" w:rsidR="00FD2FC3" w:rsidRPr="00DF7097" w:rsidRDefault="00F07E66" w:rsidP="00DF7097">
      <w:pPr>
        <w:spacing w:after="0" w:line="240" w:lineRule="auto"/>
        <w:ind w:left="1440"/>
        <w:jc w:val="both"/>
        <w:rPr>
          <w:rFonts w:ascii="Arial" w:hAnsi="Arial" w:cs="Arial"/>
          <w:sz w:val="24"/>
        </w:rPr>
      </w:pPr>
      <w:r w:rsidRPr="00DF7097">
        <w:rPr>
          <w:rFonts w:ascii="Arial" w:hAnsi="Arial" w:cs="Arial"/>
          <w:sz w:val="24"/>
        </w:rPr>
        <w:t>Con base en la Ley 1732 de 2014 y el Decreto 1038 de 2015, esta cátedra (transversal o integrada) se articula con el área de Ética para fomentar la construcción de paz, la resolución pacífica de conflictos, el diálogo, la participación ciudadana y el reconocimiento del otro. En contextos como Salgar, donde persisten desafíos de violencia intrafamiliar y exclusión, estos componentes son esenciales para promover procesos de reconciliación y convivencia escolar.</w:t>
      </w:r>
    </w:p>
    <w:p w14:paraId="7371131E" w14:textId="0A4AD81C" w:rsidR="00861A00" w:rsidRDefault="00861A00" w:rsidP="00DF7097">
      <w:pPr>
        <w:spacing w:after="0" w:line="240" w:lineRule="auto"/>
        <w:ind w:left="1440"/>
        <w:jc w:val="both"/>
        <w:rPr>
          <w:rFonts w:ascii="Arial" w:hAnsi="Arial" w:cs="Arial"/>
          <w:sz w:val="24"/>
        </w:rPr>
      </w:pPr>
    </w:p>
    <w:p w14:paraId="74515328" w14:textId="77777777" w:rsidR="00DF7097" w:rsidRPr="00DF7097" w:rsidRDefault="00DF7097" w:rsidP="00DF7097">
      <w:pPr>
        <w:spacing w:after="0" w:line="240" w:lineRule="auto"/>
        <w:ind w:left="1440"/>
        <w:jc w:val="both"/>
        <w:rPr>
          <w:rFonts w:ascii="Arial" w:hAnsi="Arial" w:cs="Arial"/>
          <w:sz w:val="24"/>
        </w:rPr>
      </w:pPr>
    </w:p>
    <w:p w14:paraId="72B2C803" w14:textId="77777777" w:rsidR="005A2602" w:rsidRPr="00DF7097" w:rsidRDefault="005A2602" w:rsidP="00DF7097">
      <w:pPr>
        <w:spacing w:after="0" w:line="240" w:lineRule="auto"/>
        <w:ind w:left="1440"/>
        <w:jc w:val="both"/>
        <w:rPr>
          <w:rFonts w:ascii="Arial" w:hAnsi="Arial" w:cs="Arial"/>
          <w:sz w:val="24"/>
          <w:u w:val="single"/>
        </w:rPr>
      </w:pPr>
      <w:r w:rsidRPr="00DF7097">
        <w:rPr>
          <w:rFonts w:ascii="Arial" w:hAnsi="Arial" w:cs="Arial"/>
          <w:sz w:val="24"/>
          <w:u w:val="single"/>
        </w:rPr>
        <w:lastRenderedPageBreak/>
        <w:t>Antropología</w:t>
      </w:r>
    </w:p>
    <w:p w14:paraId="35122DAF" w14:textId="6B42E1CE" w:rsidR="005A2602" w:rsidRPr="00DF7097" w:rsidRDefault="005A2602" w:rsidP="00DF7097">
      <w:pPr>
        <w:spacing w:after="0" w:line="240" w:lineRule="auto"/>
        <w:ind w:left="1440"/>
        <w:jc w:val="both"/>
        <w:rPr>
          <w:rFonts w:ascii="Arial" w:hAnsi="Arial" w:cs="Arial"/>
          <w:sz w:val="24"/>
        </w:rPr>
      </w:pPr>
      <w:r w:rsidRPr="00DF7097">
        <w:rPr>
          <w:rFonts w:ascii="Arial" w:hAnsi="Arial" w:cs="Arial"/>
          <w:sz w:val="24"/>
        </w:rPr>
        <w:t>Como ciencia que estudia al ser humano en su diversidad cultural, simbólica y social, contribuye de manera directa al desarrollo de una ética intercultural e incluyente para superar el etnocentrismo. Permite comprender el sentido de las normas, valores y costumbres como construcciones culturales que varían entre pueblos, comunidades y generaciones; promover el respeto por la diferencia étnica, religiosa, lingüística o de género y valorar las prácticas culturales locales.</w:t>
      </w:r>
    </w:p>
    <w:p w14:paraId="7FDD7AB1" w14:textId="6EB8D701" w:rsidR="005A2602" w:rsidRPr="00DF7097" w:rsidRDefault="005A2602" w:rsidP="00DF7097">
      <w:pPr>
        <w:spacing w:after="0" w:line="240" w:lineRule="auto"/>
        <w:ind w:left="1440"/>
        <w:jc w:val="both"/>
        <w:rPr>
          <w:rFonts w:ascii="Arial" w:hAnsi="Arial" w:cs="Arial"/>
          <w:sz w:val="24"/>
        </w:rPr>
      </w:pPr>
    </w:p>
    <w:p w14:paraId="5EB627C7" w14:textId="77777777" w:rsidR="005A2602" w:rsidRPr="00DF7097" w:rsidRDefault="005A2602" w:rsidP="00DF7097">
      <w:pPr>
        <w:spacing w:after="0" w:line="240" w:lineRule="auto"/>
        <w:ind w:left="1440"/>
        <w:jc w:val="both"/>
        <w:rPr>
          <w:rFonts w:ascii="Arial" w:hAnsi="Arial" w:cs="Arial"/>
          <w:sz w:val="24"/>
          <w:u w:val="single"/>
        </w:rPr>
      </w:pPr>
      <w:r w:rsidRPr="00DF7097">
        <w:rPr>
          <w:rFonts w:ascii="Arial" w:hAnsi="Arial" w:cs="Arial"/>
          <w:sz w:val="24"/>
          <w:u w:val="single"/>
        </w:rPr>
        <w:t>Sociología</w:t>
      </w:r>
    </w:p>
    <w:p w14:paraId="6EF92E2B" w14:textId="28120DD4" w:rsidR="005A2602" w:rsidRPr="00DF7097" w:rsidRDefault="005A2602" w:rsidP="00DF7097">
      <w:pPr>
        <w:spacing w:after="0" w:line="240" w:lineRule="auto"/>
        <w:ind w:left="1440"/>
        <w:jc w:val="both"/>
        <w:rPr>
          <w:rFonts w:ascii="Arial" w:hAnsi="Arial" w:cs="Arial"/>
          <w:sz w:val="24"/>
        </w:rPr>
      </w:pPr>
      <w:r w:rsidRPr="00DF7097">
        <w:rPr>
          <w:rFonts w:ascii="Arial" w:hAnsi="Arial" w:cs="Arial"/>
          <w:sz w:val="24"/>
        </w:rPr>
        <w:t>Permite entender cómo las relaciones humanas están mediadas por estructuras sociales, normas, instituciones y roles que influyen sobre la moral y la conducta; analizar las dinámicas familiares, escolares y comunitarias desde una perspectiva crítica; reflexionar sobre cómo operan la autoridad, el poder, la inclusión, la exclusión y los conflictos en los grupos humanos; reconocer que las normas sociales pueden ser justas o injustas, y que deben ser objeto de revisión ética</w:t>
      </w:r>
      <w:r w:rsidR="00C257B3" w:rsidRPr="00DF7097">
        <w:rPr>
          <w:rFonts w:ascii="Arial" w:hAnsi="Arial" w:cs="Arial"/>
          <w:sz w:val="24"/>
        </w:rPr>
        <w:t>; p</w:t>
      </w:r>
      <w:r w:rsidRPr="00DF7097">
        <w:rPr>
          <w:rFonts w:ascii="Arial" w:hAnsi="Arial" w:cs="Arial"/>
          <w:sz w:val="24"/>
        </w:rPr>
        <w:t>romover la conciencia social y el pensamiento colectivo como base de la justicia y la transformación comunitaria.</w:t>
      </w:r>
    </w:p>
    <w:p w14:paraId="686D1BD6" w14:textId="77777777" w:rsidR="005A2602" w:rsidRPr="00DF7097" w:rsidRDefault="005A2602" w:rsidP="00DF7097">
      <w:pPr>
        <w:spacing w:after="0" w:line="240" w:lineRule="auto"/>
        <w:ind w:left="1440"/>
        <w:jc w:val="both"/>
        <w:rPr>
          <w:rFonts w:ascii="Arial" w:hAnsi="Arial" w:cs="Arial"/>
          <w:sz w:val="24"/>
        </w:rPr>
      </w:pPr>
    </w:p>
    <w:p w14:paraId="42A6409A" w14:textId="77777777" w:rsidR="00C257B3" w:rsidRPr="00DF7097" w:rsidRDefault="00C257B3" w:rsidP="00DF7097">
      <w:pPr>
        <w:spacing w:after="0" w:line="240" w:lineRule="auto"/>
        <w:ind w:left="1440"/>
        <w:jc w:val="both"/>
        <w:rPr>
          <w:rFonts w:ascii="Arial" w:hAnsi="Arial" w:cs="Arial"/>
          <w:sz w:val="24"/>
          <w:u w:val="single"/>
        </w:rPr>
      </w:pPr>
      <w:r w:rsidRPr="00DF7097">
        <w:rPr>
          <w:rFonts w:ascii="Arial" w:hAnsi="Arial" w:cs="Arial"/>
          <w:sz w:val="24"/>
          <w:u w:val="single"/>
        </w:rPr>
        <w:t>Economía y Emprendimiento</w:t>
      </w:r>
    </w:p>
    <w:p w14:paraId="79ACCCD5" w14:textId="72A26320" w:rsidR="00C257B3" w:rsidRPr="00DF7097" w:rsidRDefault="00C257B3" w:rsidP="00DF7097">
      <w:pPr>
        <w:spacing w:after="0" w:line="240" w:lineRule="auto"/>
        <w:ind w:left="1440"/>
        <w:jc w:val="both"/>
        <w:rPr>
          <w:rFonts w:ascii="Arial" w:hAnsi="Arial" w:cs="Arial"/>
          <w:sz w:val="24"/>
        </w:rPr>
      </w:pPr>
      <w:r w:rsidRPr="00DF7097">
        <w:rPr>
          <w:rFonts w:ascii="Arial" w:hAnsi="Arial" w:cs="Arial"/>
          <w:sz w:val="24"/>
        </w:rPr>
        <w:t>Aunque a menudo se asocian a la productividad y al mercado, la economía y el emprendimiento también tienen profundas implicaciones éticas ya que facilita la reflexión sobre la justicia económica, la equidad en la distribución de recursos y el impacto de la pobreza; la promoción de una cultura de consumo responsable, basada en el cuidado del medio ambiente, la solidaridad y la sostenibilidad; el desarrollo del sentido de la autonomía responsable: tomar decisiones económicas desde criterios éticos, sin afectar negativamente a otros ni al entorno; y el fomento de emprendimientos sociales y comunitarios que respondan a necesidades reales de la población, especialmente en contextos rurales como Salgar.</w:t>
      </w:r>
    </w:p>
    <w:p w14:paraId="139443D4" w14:textId="39FADDBA" w:rsidR="005A2602" w:rsidRPr="00DF7097" w:rsidRDefault="005A2602" w:rsidP="00DF7097">
      <w:pPr>
        <w:spacing w:after="0" w:line="240" w:lineRule="auto"/>
        <w:ind w:left="1440"/>
        <w:jc w:val="both"/>
        <w:rPr>
          <w:rFonts w:ascii="Arial" w:hAnsi="Arial" w:cs="Arial"/>
          <w:sz w:val="24"/>
        </w:rPr>
      </w:pPr>
    </w:p>
    <w:p w14:paraId="701A41E1" w14:textId="1E8F8042" w:rsidR="00C257B3" w:rsidRPr="00DF7097" w:rsidRDefault="00C257B3" w:rsidP="00DF7097">
      <w:pPr>
        <w:spacing w:after="0" w:line="240" w:lineRule="auto"/>
        <w:ind w:left="1440"/>
        <w:jc w:val="both"/>
        <w:rPr>
          <w:rFonts w:ascii="Arial" w:hAnsi="Arial" w:cs="Arial"/>
          <w:sz w:val="24"/>
          <w:u w:val="single"/>
        </w:rPr>
      </w:pPr>
      <w:r w:rsidRPr="00DF7097">
        <w:rPr>
          <w:rFonts w:ascii="Arial" w:hAnsi="Arial" w:cs="Arial"/>
          <w:sz w:val="24"/>
          <w:u w:val="single"/>
        </w:rPr>
        <w:t>Educación Religiosa Escolar</w:t>
      </w:r>
    </w:p>
    <w:p w14:paraId="3D301EDC" w14:textId="30FA0845" w:rsidR="00C257B3" w:rsidRPr="00DF7097" w:rsidRDefault="00C257B3" w:rsidP="00DF7097">
      <w:pPr>
        <w:spacing w:after="0" w:line="240" w:lineRule="auto"/>
        <w:ind w:left="1440"/>
        <w:jc w:val="both"/>
        <w:rPr>
          <w:rFonts w:ascii="Arial" w:hAnsi="Arial" w:cs="Arial"/>
          <w:sz w:val="24"/>
        </w:rPr>
      </w:pPr>
      <w:r w:rsidRPr="00DF7097">
        <w:rPr>
          <w:rFonts w:ascii="Arial" w:hAnsi="Arial" w:cs="Arial"/>
          <w:sz w:val="24"/>
        </w:rPr>
        <w:t>La Educación Religiosa puede contribuir a la formación ética desde una perspectiva espiritual y trascendente, cuando se aborda con apertura, diálogo y respeto a la diversidad de creencias, en aras del fortalecimiento de valores como el amor al prójimo, la compasión, el perdón, la solidaridad y la justicia; la reflexión sobre el sentido de la vida, la dignidad del ser humano y la búsqueda de lo trascendente como fuente de orientación ética; el desarrollo de una espiritualidad ética, es decir, una vivencia de la fe que promueva el servicio, el cuidado del otro y la transformación social. Además, el diálogo interreligioso y la convivencia pacífica entre creencias diferentes, como práctica ciudadana y democrática.</w:t>
      </w:r>
    </w:p>
    <w:p w14:paraId="7A1CA7DF" w14:textId="77777777" w:rsidR="00C257B3" w:rsidRPr="00DF7097" w:rsidRDefault="00C257B3" w:rsidP="00DF7097">
      <w:pPr>
        <w:spacing w:after="0" w:line="240" w:lineRule="auto"/>
        <w:ind w:left="1440"/>
        <w:jc w:val="both"/>
        <w:rPr>
          <w:rFonts w:ascii="Arial" w:hAnsi="Arial" w:cs="Arial"/>
          <w:sz w:val="24"/>
        </w:rPr>
      </w:pPr>
    </w:p>
    <w:p w14:paraId="68190DDF" w14:textId="386120EE" w:rsidR="005A2602" w:rsidRPr="00DF7097" w:rsidRDefault="00C257B3" w:rsidP="00DF7097">
      <w:pPr>
        <w:spacing w:after="0" w:line="240" w:lineRule="auto"/>
        <w:ind w:left="1440"/>
        <w:jc w:val="both"/>
        <w:rPr>
          <w:rFonts w:ascii="Arial" w:hAnsi="Arial" w:cs="Arial"/>
          <w:sz w:val="24"/>
        </w:rPr>
      </w:pPr>
      <w:r w:rsidRPr="00DF7097">
        <w:rPr>
          <w:rFonts w:ascii="Arial" w:hAnsi="Arial" w:cs="Arial"/>
          <w:sz w:val="24"/>
        </w:rPr>
        <w:lastRenderedPageBreak/>
        <w:t>Es importante que estos aportes se realicen desde un enfoque pluralista y no doctrinario, en coherencia con la Constitución Política de Colombia y la Sentencia C-336 de 2006, que establece el respeto por la libertad de cultos y la neutralidad del Estado frente a la religión.</w:t>
      </w:r>
    </w:p>
    <w:p w14:paraId="53EC4CE6" w14:textId="77777777" w:rsidR="00C257B3" w:rsidRPr="00DF7097" w:rsidRDefault="00C257B3" w:rsidP="00DF7097">
      <w:pPr>
        <w:spacing w:after="0" w:line="240" w:lineRule="auto"/>
        <w:ind w:left="1440"/>
        <w:jc w:val="both"/>
        <w:rPr>
          <w:rFonts w:ascii="Arial" w:hAnsi="Arial" w:cs="Arial"/>
          <w:sz w:val="24"/>
        </w:rPr>
      </w:pPr>
    </w:p>
    <w:p w14:paraId="75FCCBDC" w14:textId="195022D0" w:rsidR="00861A00" w:rsidRPr="00DF7097" w:rsidRDefault="00AB2889" w:rsidP="00DF7097">
      <w:pPr>
        <w:spacing w:after="0" w:line="240" w:lineRule="auto"/>
        <w:ind w:left="1440"/>
        <w:jc w:val="both"/>
        <w:rPr>
          <w:rFonts w:ascii="Arial" w:hAnsi="Arial" w:cs="Arial"/>
          <w:sz w:val="24"/>
        </w:rPr>
      </w:pPr>
      <w:r w:rsidRPr="00DF7097">
        <w:rPr>
          <w:rFonts w:ascii="Arial" w:hAnsi="Arial" w:cs="Arial"/>
          <w:sz w:val="24"/>
        </w:rPr>
        <w:t>En concusión, e</w:t>
      </w:r>
      <w:r w:rsidR="00861A00" w:rsidRPr="00DF7097">
        <w:rPr>
          <w:rFonts w:ascii="Arial" w:hAnsi="Arial" w:cs="Arial"/>
          <w:sz w:val="24"/>
        </w:rPr>
        <w:t>l área de Ética y Valores Humanos se configura como un espacio profundamente transversal e interdisciplinario. Su articulación con otras disciplinas escolares permite enriquecer los procesos de formación integral, dotando a los estudiantes de herramientas cognitivas, afectivas, sociales y culturales que favorecen el pensamiento crítico, la construcción de sentido y el compromiso ético con su entorno. En consecuencia, el docente de ética debe desempeñarse como mediador entre saberes, realidades y valores, propiciando experiencias educativas significativas que vinculen la ética con la vida cotidiana, el territorio y la ciudadanía democrática.</w:t>
      </w:r>
    </w:p>
    <w:p w14:paraId="418D214B" w14:textId="0DC54D31" w:rsidR="00B76835" w:rsidRPr="00DF7097" w:rsidRDefault="00B76835" w:rsidP="00DF7097">
      <w:pPr>
        <w:spacing w:line="240" w:lineRule="auto"/>
        <w:rPr>
          <w:rFonts w:ascii="Arial" w:hAnsi="Arial" w:cs="Arial"/>
          <w:sz w:val="24"/>
        </w:rPr>
      </w:pPr>
    </w:p>
    <w:p w14:paraId="5E432145" w14:textId="77777777" w:rsidR="00B76835" w:rsidRPr="00DF7097" w:rsidRDefault="00B76835" w:rsidP="00DF7097">
      <w:pPr>
        <w:tabs>
          <w:tab w:val="left" w:pos="718"/>
        </w:tabs>
        <w:spacing w:after="0" w:line="240" w:lineRule="auto"/>
        <w:ind w:left="1440"/>
        <w:rPr>
          <w:rFonts w:ascii="Arial" w:hAnsi="Arial" w:cs="Arial"/>
          <w:sz w:val="24"/>
        </w:rPr>
      </w:pPr>
    </w:p>
    <w:p w14:paraId="50604AE7" w14:textId="77777777" w:rsidR="00B76835" w:rsidRPr="00DF7097" w:rsidRDefault="00B76835" w:rsidP="00DF7097">
      <w:pPr>
        <w:spacing w:line="240" w:lineRule="auto"/>
        <w:rPr>
          <w:rFonts w:ascii="Arial" w:hAnsi="Arial" w:cs="Arial"/>
          <w:sz w:val="24"/>
        </w:rPr>
      </w:pPr>
      <w:r w:rsidRPr="00DF7097">
        <w:rPr>
          <w:rFonts w:ascii="Arial" w:hAnsi="Arial" w:cs="Arial"/>
          <w:b/>
          <w:bCs/>
          <w:sz w:val="24"/>
        </w:rPr>
        <w:t>6. METODOLOGIAS Y ESTRATEGIAS PEDAGÓGICAS</w:t>
      </w:r>
    </w:p>
    <w:p w14:paraId="19265CE8" w14:textId="605F0703" w:rsidR="00B76835" w:rsidRPr="00DF7097" w:rsidRDefault="00B76835" w:rsidP="00DF7097">
      <w:pPr>
        <w:spacing w:line="240" w:lineRule="auto"/>
        <w:jc w:val="both"/>
        <w:rPr>
          <w:rFonts w:ascii="Arial" w:hAnsi="Arial" w:cs="Arial"/>
          <w:sz w:val="24"/>
        </w:rPr>
      </w:pPr>
      <w:r w:rsidRPr="00DF7097">
        <w:rPr>
          <w:rFonts w:ascii="Arial" w:hAnsi="Arial" w:cs="Arial"/>
          <w:sz w:val="24"/>
        </w:rPr>
        <w:t>Metodologías; Aprendizaje significativo, Aprendizaje colaborativo o Cooperativo, la enseñanza problemática (solución de problemas – interdisciplinar), Cambio conceptual (El conocimiento es siempre una interacción entre la nueva información que se nos presenta y lo que ya se sabe y otras estrategias de enseñanza (El seminario, El taller, la guía, clase magistral, situaciones de aprendizaje y practica).</w:t>
      </w:r>
    </w:p>
    <w:p w14:paraId="069D4E47" w14:textId="46DA4497" w:rsidR="00766826" w:rsidRPr="00DF7097" w:rsidRDefault="00766826" w:rsidP="00DF7097">
      <w:pPr>
        <w:spacing w:line="240" w:lineRule="auto"/>
        <w:jc w:val="both"/>
        <w:rPr>
          <w:rFonts w:ascii="Arial" w:hAnsi="Arial" w:cs="Arial"/>
          <w:sz w:val="24"/>
        </w:rPr>
      </w:pPr>
      <w:r w:rsidRPr="00DF7097">
        <w:rPr>
          <w:rFonts w:ascii="Arial" w:hAnsi="Arial" w:cs="Arial"/>
          <w:sz w:val="24"/>
        </w:rPr>
        <w:tab/>
      </w:r>
      <w:r w:rsidRPr="00DF7097">
        <w:rPr>
          <w:rFonts w:ascii="Arial" w:hAnsi="Arial" w:cs="Arial"/>
          <w:sz w:val="24"/>
        </w:rPr>
        <w:tab/>
      </w:r>
    </w:p>
    <w:p w14:paraId="7DF502EC" w14:textId="44715F42"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La Institución Educativa Julio Restrepo, en su Proyecto Educativo Institucional (PEI) y su Sistema Institucional de Evaluación de los Estudiantes (SIEE), establece diversas metodologías y estrategias pedagógicas.</w:t>
      </w:r>
    </w:p>
    <w:p w14:paraId="1FEF711C" w14:textId="77777777" w:rsidR="00766826" w:rsidRPr="00DF7097" w:rsidRDefault="00766826" w:rsidP="00DF7097">
      <w:pPr>
        <w:spacing w:after="0" w:line="240" w:lineRule="auto"/>
        <w:ind w:left="1440"/>
        <w:jc w:val="both"/>
        <w:rPr>
          <w:rFonts w:ascii="Arial" w:hAnsi="Arial" w:cs="Arial"/>
          <w:sz w:val="24"/>
        </w:rPr>
      </w:pPr>
    </w:p>
    <w:p w14:paraId="3FD30993" w14:textId="1FD96BA6" w:rsidR="00766826" w:rsidRPr="00DF7097" w:rsidRDefault="00766826" w:rsidP="00DF7097">
      <w:pPr>
        <w:spacing w:after="0" w:line="240" w:lineRule="auto"/>
        <w:ind w:left="1440"/>
        <w:jc w:val="both"/>
        <w:rPr>
          <w:rFonts w:ascii="Arial" w:hAnsi="Arial" w:cs="Arial"/>
          <w:sz w:val="24"/>
          <w:u w:val="single"/>
        </w:rPr>
      </w:pPr>
      <w:r w:rsidRPr="00DF7097">
        <w:rPr>
          <w:rFonts w:ascii="Arial" w:hAnsi="Arial" w:cs="Arial"/>
          <w:sz w:val="24"/>
          <w:u w:val="single"/>
        </w:rPr>
        <w:t>Aprendizaje Significativo:</w:t>
      </w:r>
    </w:p>
    <w:p w14:paraId="1E233468" w14:textId="047755A3"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La Institución Educativa Julio Restrepo busca un Aprendizaje realmente significativo al articular esquemas mentales ya establecidos con nuevos conocimientos.</w:t>
      </w:r>
    </w:p>
    <w:p w14:paraId="581788E1" w14:textId="77777777" w:rsidR="00766826" w:rsidRPr="00DF7097" w:rsidRDefault="00766826" w:rsidP="00DF7097">
      <w:pPr>
        <w:spacing w:after="0" w:line="240" w:lineRule="auto"/>
        <w:ind w:left="1440"/>
        <w:jc w:val="both"/>
        <w:rPr>
          <w:rFonts w:ascii="Arial" w:hAnsi="Arial" w:cs="Arial"/>
          <w:sz w:val="24"/>
        </w:rPr>
      </w:pPr>
    </w:p>
    <w:p w14:paraId="479E31C1" w14:textId="316E2A0E"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 xml:space="preserve">Se busca que los contenidos se articulen en el diseño curricular de una manera constructiva y </w:t>
      </w:r>
      <w:r w:rsidR="00DC0D8E" w:rsidRPr="00DF7097">
        <w:rPr>
          <w:rFonts w:ascii="Arial" w:hAnsi="Arial" w:cs="Arial"/>
          <w:sz w:val="24"/>
        </w:rPr>
        <w:t>significativa</w:t>
      </w:r>
      <w:r w:rsidRPr="00DF7097">
        <w:rPr>
          <w:rFonts w:ascii="Arial" w:hAnsi="Arial" w:cs="Arial"/>
          <w:sz w:val="24"/>
        </w:rPr>
        <w:t>, potenciando una metodología que incluya el aprendizaje significativo.</w:t>
      </w:r>
    </w:p>
    <w:p w14:paraId="5907C4D1" w14:textId="77777777" w:rsidR="002D22B5" w:rsidRPr="00DF7097" w:rsidRDefault="002D22B5" w:rsidP="00DF7097">
      <w:pPr>
        <w:spacing w:after="0" w:line="240" w:lineRule="auto"/>
        <w:ind w:left="1440"/>
        <w:jc w:val="both"/>
        <w:rPr>
          <w:rFonts w:ascii="Arial" w:hAnsi="Arial" w:cs="Arial"/>
          <w:sz w:val="24"/>
        </w:rPr>
      </w:pPr>
    </w:p>
    <w:p w14:paraId="1AE786E4" w14:textId="2A354794"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Se propone adecuar la metodología para que el tema sea asimilado de manera significativa.</w:t>
      </w:r>
    </w:p>
    <w:p w14:paraId="1C5065F3" w14:textId="77777777" w:rsidR="00766826" w:rsidRPr="00DF7097" w:rsidRDefault="00766826" w:rsidP="00DF7097">
      <w:pPr>
        <w:spacing w:after="0" w:line="240" w:lineRule="auto"/>
        <w:ind w:left="1440"/>
        <w:jc w:val="both"/>
        <w:rPr>
          <w:rFonts w:ascii="Arial" w:hAnsi="Arial" w:cs="Arial"/>
          <w:sz w:val="24"/>
        </w:rPr>
      </w:pPr>
    </w:p>
    <w:p w14:paraId="3F2EA122" w14:textId="357C709A"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Se menciona la importancia de los aprendizajes cooperativos y significativos.</w:t>
      </w:r>
    </w:p>
    <w:p w14:paraId="182C75D3" w14:textId="77777777" w:rsidR="00766826" w:rsidRPr="00DF7097" w:rsidRDefault="00766826" w:rsidP="00DF7097">
      <w:pPr>
        <w:spacing w:after="0" w:line="240" w:lineRule="auto"/>
        <w:ind w:left="1440"/>
        <w:jc w:val="both"/>
        <w:rPr>
          <w:rFonts w:ascii="Arial" w:hAnsi="Arial" w:cs="Arial"/>
          <w:sz w:val="24"/>
        </w:rPr>
      </w:pPr>
    </w:p>
    <w:p w14:paraId="439F49B8" w14:textId="7D00B980" w:rsidR="00766826" w:rsidRPr="00DF7097" w:rsidRDefault="00766826" w:rsidP="00DF7097">
      <w:pPr>
        <w:spacing w:after="0" w:line="240" w:lineRule="auto"/>
        <w:ind w:left="1440"/>
        <w:jc w:val="both"/>
        <w:rPr>
          <w:rFonts w:ascii="Arial" w:hAnsi="Arial" w:cs="Arial"/>
          <w:sz w:val="24"/>
          <w:u w:val="single"/>
        </w:rPr>
      </w:pPr>
      <w:r w:rsidRPr="00DF7097">
        <w:rPr>
          <w:rFonts w:ascii="Arial" w:hAnsi="Arial" w:cs="Arial"/>
          <w:sz w:val="24"/>
          <w:u w:val="single"/>
        </w:rPr>
        <w:lastRenderedPageBreak/>
        <w:t>Aprendizaje Colaborativo o Cooperativo:</w:t>
      </w:r>
    </w:p>
    <w:p w14:paraId="50DC0191" w14:textId="2B9BF9B3"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La filosofía institucional se basa en el respeto por la diferencia, la responsabilidad frente al trabajo individual y colectivo, y el sentido de solidaridad.</w:t>
      </w:r>
    </w:p>
    <w:p w14:paraId="498D153F" w14:textId="77777777" w:rsidR="00766826" w:rsidRPr="00DF7097" w:rsidRDefault="00766826" w:rsidP="00DF7097">
      <w:pPr>
        <w:spacing w:after="0" w:line="240" w:lineRule="auto"/>
        <w:ind w:left="1440"/>
        <w:jc w:val="both"/>
        <w:rPr>
          <w:rFonts w:ascii="Arial" w:hAnsi="Arial" w:cs="Arial"/>
          <w:sz w:val="24"/>
        </w:rPr>
      </w:pPr>
    </w:p>
    <w:p w14:paraId="2334FCD5" w14:textId="0C34FAF3"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El modelo pedagógico social cognitivo promueve un entorno donde los estudiantes trabajan de forma cooperativa para solucionar problemas.</w:t>
      </w:r>
    </w:p>
    <w:p w14:paraId="4E270D1C" w14:textId="77777777" w:rsidR="00766826" w:rsidRPr="00DF7097" w:rsidRDefault="00766826" w:rsidP="00DF7097">
      <w:pPr>
        <w:spacing w:after="0" w:line="240" w:lineRule="auto"/>
        <w:ind w:left="1440"/>
        <w:jc w:val="both"/>
        <w:rPr>
          <w:rFonts w:ascii="Arial" w:hAnsi="Arial" w:cs="Arial"/>
          <w:sz w:val="24"/>
        </w:rPr>
      </w:pPr>
    </w:p>
    <w:p w14:paraId="42D43319" w14:textId="30AEA280"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Se considera que el trabajo productivo y la educación están íntimamente unido para garantizar a los estudiantes el desarrollo del espíritu colectivo.</w:t>
      </w:r>
    </w:p>
    <w:p w14:paraId="62CF6871" w14:textId="77777777" w:rsidR="00766826" w:rsidRPr="00DF7097" w:rsidRDefault="00766826" w:rsidP="00DF7097">
      <w:pPr>
        <w:spacing w:after="0" w:line="240" w:lineRule="auto"/>
        <w:ind w:left="1440"/>
        <w:jc w:val="both"/>
        <w:rPr>
          <w:rFonts w:ascii="Arial" w:hAnsi="Arial" w:cs="Arial"/>
          <w:sz w:val="24"/>
        </w:rPr>
      </w:pPr>
    </w:p>
    <w:p w14:paraId="61B91701" w14:textId="0DFE1909"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El trabajo colaborativo es una modalidad de trabajo en la que un grupo de personas colaboran para lograr una meta común, basándose en la interacción y cooperación, con conocimiento compartido e interdependencia positiva. Todos los participantes tienen un rol activo y aportan ideas, y los logros corresponden a todos los miembros.</w:t>
      </w:r>
    </w:p>
    <w:p w14:paraId="68131635" w14:textId="77777777" w:rsidR="00766826" w:rsidRPr="00DF7097" w:rsidRDefault="00766826" w:rsidP="00DF7097">
      <w:pPr>
        <w:spacing w:after="0" w:line="240" w:lineRule="auto"/>
        <w:ind w:left="1440"/>
        <w:jc w:val="both"/>
        <w:rPr>
          <w:rFonts w:ascii="Arial" w:hAnsi="Arial" w:cs="Arial"/>
          <w:sz w:val="24"/>
        </w:rPr>
      </w:pPr>
    </w:p>
    <w:p w14:paraId="14B461CD" w14:textId="23A6175E"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Se fomentan las habilidades comunicativas y de colaboración, y se destaca que el liderazgo es horizontal, con todos los miembros interviniendo en la toma de decisiones.</w:t>
      </w:r>
    </w:p>
    <w:p w14:paraId="35DB3E7A" w14:textId="77777777" w:rsidR="00766826" w:rsidRPr="00DF7097" w:rsidRDefault="00766826" w:rsidP="00DF7097">
      <w:pPr>
        <w:spacing w:after="0" w:line="240" w:lineRule="auto"/>
        <w:ind w:left="1440"/>
        <w:jc w:val="both"/>
        <w:rPr>
          <w:rFonts w:ascii="Arial" w:hAnsi="Arial" w:cs="Arial"/>
          <w:sz w:val="24"/>
        </w:rPr>
      </w:pPr>
    </w:p>
    <w:p w14:paraId="6718A02E" w14:textId="793322C6"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Entre los beneficios del trabajo colaborativo se incluyen el fomento de la innovación, la creación de equipos multidisciplinares, la estimulación de interacciones personales, la reducción del sentimiento de aislamiento y el aumento de la productividad.</w:t>
      </w:r>
    </w:p>
    <w:p w14:paraId="39CA08AE" w14:textId="77777777" w:rsidR="00766826" w:rsidRPr="00DF7097" w:rsidRDefault="00766826" w:rsidP="00DF7097">
      <w:pPr>
        <w:spacing w:after="0" w:line="240" w:lineRule="auto"/>
        <w:ind w:left="1440"/>
        <w:jc w:val="both"/>
        <w:rPr>
          <w:rFonts w:ascii="Arial" w:hAnsi="Arial" w:cs="Arial"/>
          <w:sz w:val="24"/>
        </w:rPr>
      </w:pPr>
    </w:p>
    <w:p w14:paraId="36C5F315" w14:textId="6E706CDC"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El modelo socio-cognitivo promueve el aprendizaje en contexto y el desarrollo del potencial de aprendizaje a través de la socialización contextualizada. También se busca un equilibrio entre la mediación profesor/alumno y el aprendizaje mediado y cooperativo entre iguales.</w:t>
      </w:r>
    </w:p>
    <w:p w14:paraId="5058FB0C" w14:textId="77777777" w:rsidR="00766826" w:rsidRPr="00DF7097" w:rsidRDefault="00766826" w:rsidP="00DF7097">
      <w:pPr>
        <w:spacing w:after="0" w:line="240" w:lineRule="auto"/>
        <w:ind w:left="1440"/>
        <w:jc w:val="both"/>
        <w:rPr>
          <w:rFonts w:ascii="Arial" w:hAnsi="Arial" w:cs="Arial"/>
          <w:sz w:val="24"/>
        </w:rPr>
      </w:pPr>
    </w:p>
    <w:p w14:paraId="630B3575" w14:textId="4B6E7C7A"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Se plantea que la formación del estudiante debe incluir el trabajo colectivo y cooperativo.</w:t>
      </w:r>
    </w:p>
    <w:p w14:paraId="16901008" w14:textId="77777777" w:rsidR="00766826" w:rsidRPr="00DF7097" w:rsidRDefault="00766826" w:rsidP="00DF7097">
      <w:pPr>
        <w:spacing w:after="0" w:line="240" w:lineRule="auto"/>
        <w:ind w:left="1440"/>
        <w:jc w:val="both"/>
        <w:rPr>
          <w:rFonts w:ascii="Arial" w:hAnsi="Arial" w:cs="Arial"/>
          <w:sz w:val="24"/>
        </w:rPr>
      </w:pPr>
    </w:p>
    <w:p w14:paraId="400EB89F" w14:textId="44BE44B3"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La coevaluación se entiende como un espacio para verificar avances y dificultades en función de un aprendizaje colaborativo entre pares.</w:t>
      </w:r>
    </w:p>
    <w:p w14:paraId="74E20A76" w14:textId="77777777" w:rsidR="00766826" w:rsidRPr="00DF7097" w:rsidRDefault="00766826" w:rsidP="00DF7097">
      <w:pPr>
        <w:spacing w:after="0" w:line="240" w:lineRule="auto"/>
        <w:ind w:left="1440"/>
        <w:jc w:val="both"/>
        <w:rPr>
          <w:rFonts w:ascii="Arial" w:hAnsi="Arial" w:cs="Arial"/>
          <w:sz w:val="24"/>
        </w:rPr>
      </w:pPr>
    </w:p>
    <w:p w14:paraId="0FCD93EA" w14:textId="79248340"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 xml:space="preserve"> Las estrategias incluyen el trabajo cooperativo.</w:t>
      </w:r>
    </w:p>
    <w:p w14:paraId="535230F9" w14:textId="77777777" w:rsidR="00F0678B" w:rsidRPr="00DF7097" w:rsidRDefault="00F0678B" w:rsidP="00DF7097">
      <w:pPr>
        <w:spacing w:after="0" w:line="240" w:lineRule="auto"/>
        <w:ind w:left="1440"/>
        <w:jc w:val="both"/>
        <w:rPr>
          <w:rFonts w:ascii="Arial" w:hAnsi="Arial" w:cs="Arial"/>
          <w:sz w:val="24"/>
          <w:u w:val="single"/>
        </w:rPr>
      </w:pPr>
    </w:p>
    <w:p w14:paraId="704425E7" w14:textId="2711074F" w:rsidR="00766826" w:rsidRPr="00DF7097" w:rsidRDefault="00766826" w:rsidP="00DF7097">
      <w:pPr>
        <w:spacing w:after="0" w:line="240" w:lineRule="auto"/>
        <w:ind w:left="1440"/>
        <w:jc w:val="both"/>
        <w:rPr>
          <w:rFonts w:ascii="Arial" w:hAnsi="Arial" w:cs="Arial"/>
          <w:sz w:val="24"/>
          <w:u w:val="single"/>
        </w:rPr>
      </w:pPr>
      <w:r w:rsidRPr="00DF7097">
        <w:rPr>
          <w:rFonts w:ascii="Arial" w:hAnsi="Arial" w:cs="Arial"/>
          <w:sz w:val="24"/>
          <w:u w:val="single"/>
        </w:rPr>
        <w:t>La enseñanza problemática (solución de problemas – interdisciplinar):</w:t>
      </w:r>
    </w:p>
    <w:p w14:paraId="016EFE57" w14:textId="0548E9C3"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El modelo pedagógico social cognitivo busca la transformación del conocimiento para la solución de problemas en bien de la comunidad.</w:t>
      </w:r>
    </w:p>
    <w:p w14:paraId="0A8261B0" w14:textId="77777777" w:rsidR="0059021D" w:rsidRPr="00DF7097" w:rsidRDefault="0059021D" w:rsidP="00DF7097">
      <w:pPr>
        <w:spacing w:after="0" w:line="240" w:lineRule="auto"/>
        <w:ind w:left="1440"/>
        <w:jc w:val="both"/>
        <w:rPr>
          <w:rFonts w:ascii="Arial" w:hAnsi="Arial" w:cs="Arial"/>
          <w:sz w:val="24"/>
        </w:rPr>
      </w:pPr>
    </w:p>
    <w:p w14:paraId="1A2006FB" w14:textId="697E3BB0"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 xml:space="preserve">Se propone el Aprendizaje Basado en Problemas (ABP), donde los retos y problemas son tomados de la realidad, no son ficticios ni </w:t>
      </w:r>
      <w:r w:rsidRPr="00DF7097">
        <w:rPr>
          <w:rFonts w:ascii="Arial" w:hAnsi="Arial" w:cs="Arial"/>
          <w:sz w:val="24"/>
        </w:rPr>
        <w:lastRenderedPageBreak/>
        <w:t>académicos, ofreciendo una motivación intrínseca para los estudiantes.</w:t>
      </w:r>
    </w:p>
    <w:p w14:paraId="39F922BA" w14:textId="77777777" w:rsidR="0059021D" w:rsidRPr="00DF7097" w:rsidRDefault="0059021D" w:rsidP="00DF7097">
      <w:pPr>
        <w:spacing w:after="0" w:line="240" w:lineRule="auto"/>
        <w:ind w:left="1440"/>
        <w:jc w:val="both"/>
        <w:rPr>
          <w:rFonts w:ascii="Arial" w:hAnsi="Arial" w:cs="Arial"/>
          <w:sz w:val="24"/>
        </w:rPr>
      </w:pPr>
    </w:p>
    <w:p w14:paraId="59B88793" w14:textId="06168E49"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El ABP</w:t>
      </w:r>
      <w:r w:rsidR="0059021D" w:rsidRPr="00DF7097">
        <w:rPr>
          <w:rFonts w:ascii="Arial" w:hAnsi="Arial" w:cs="Arial"/>
          <w:sz w:val="24"/>
        </w:rPr>
        <w:t xml:space="preserve"> </w:t>
      </w:r>
      <w:r w:rsidRPr="00DF7097">
        <w:rPr>
          <w:rFonts w:ascii="Arial" w:hAnsi="Arial" w:cs="Arial"/>
          <w:sz w:val="24"/>
        </w:rPr>
        <w:t>se caracteriza por no tener una única respuesta y permite a los estudiantes imaginar cualquier proyecto como solución, integrando la educación a la realidad. Desarrolla habilidades como el análisis y el razonamiento.</w:t>
      </w:r>
    </w:p>
    <w:p w14:paraId="3F0785CB" w14:textId="77777777" w:rsidR="0059021D" w:rsidRPr="00DF7097" w:rsidRDefault="0059021D" w:rsidP="00DF7097">
      <w:pPr>
        <w:spacing w:after="0" w:line="240" w:lineRule="auto"/>
        <w:ind w:left="1440"/>
        <w:jc w:val="both"/>
        <w:rPr>
          <w:rFonts w:ascii="Arial" w:hAnsi="Arial" w:cs="Arial"/>
          <w:sz w:val="24"/>
        </w:rPr>
      </w:pPr>
    </w:p>
    <w:p w14:paraId="1736072E" w14:textId="501614A3"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Se promueve la resolución de problemas y el desarrollo del pensamiento crítico a través de diálogos críticos.</w:t>
      </w:r>
    </w:p>
    <w:p w14:paraId="00CC8D9F" w14:textId="77777777" w:rsidR="0059021D" w:rsidRPr="00DF7097" w:rsidRDefault="0059021D" w:rsidP="00DF7097">
      <w:pPr>
        <w:spacing w:after="0" w:line="240" w:lineRule="auto"/>
        <w:ind w:left="1440"/>
        <w:jc w:val="both"/>
        <w:rPr>
          <w:rFonts w:ascii="Arial" w:hAnsi="Arial" w:cs="Arial"/>
          <w:sz w:val="24"/>
        </w:rPr>
      </w:pPr>
    </w:p>
    <w:p w14:paraId="0EBE39BE" w14:textId="2BB60437"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Se busca que los estudiantes sean sensibles a las necesidades de los demás y que se preocupen por lo que pasa a su alrededor, lo que genera un sentido humano para transformar la sociedad.</w:t>
      </w:r>
    </w:p>
    <w:p w14:paraId="0CA59709" w14:textId="77777777" w:rsidR="0059021D" w:rsidRPr="00DF7097" w:rsidRDefault="0059021D" w:rsidP="00DF7097">
      <w:pPr>
        <w:spacing w:after="0" w:line="240" w:lineRule="auto"/>
        <w:ind w:left="1440"/>
        <w:jc w:val="both"/>
        <w:rPr>
          <w:rFonts w:ascii="Arial" w:hAnsi="Arial" w:cs="Arial"/>
          <w:sz w:val="24"/>
        </w:rPr>
      </w:pPr>
    </w:p>
    <w:p w14:paraId="32B9F32F" w14:textId="4B50E632"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Las actividades de aprendizaje deben permitir el desarrollo de capacidades y valores a través de procesos cognitivos y afectivos, con una metodología que facilite el aprendizaje individual y social.</w:t>
      </w:r>
    </w:p>
    <w:p w14:paraId="700F427B" w14:textId="77777777" w:rsidR="0059021D" w:rsidRPr="00DF7097" w:rsidRDefault="0059021D" w:rsidP="00DF7097">
      <w:pPr>
        <w:spacing w:after="0" w:line="240" w:lineRule="auto"/>
        <w:ind w:left="1440"/>
        <w:jc w:val="both"/>
        <w:rPr>
          <w:rFonts w:ascii="Arial" w:hAnsi="Arial" w:cs="Arial"/>
          <w:sz w:val="24"/>
        </w:rPr>
      </w:pPr>
    </w:p>
    <w:p w14:paraId="22B31EA7" w14:textId="39413B77"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La institución debe cambiar hacia una escuela abierta social y reflexiva que tenga en cuenta lo que sucede a su alrededor para establecer conexiones y armonizar los conocimientos.</w:t>
      </w:r>
    </w:p>
    <w:p w14:paraId="128E2D21" w14:textId="77777777" w:rsidR="0059021D" w:rsidRPr="00DF7097" w:rsidRDefault="0059021D" w:rsidP="00DF7097">
      <w:pPr>
        <w:spacing w:after="0" w:line="240" w:lineRule="auto"/>
        <w:ind w:left="1440"/>
        <w:jc w:val="both"/>
        <w:rPr>
          <w:rFonts w:ascii="Arial" w:hAnsi="Arial" w:cs="Arial"/>
          <w:sz w:val="24"/>
        </w:rPr>
      </w:pPr>
    </w:p>
    <w:p w14:paraId="4CABB892" w14:textId="740E9D1C"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 xml:space="preserve">Se impulsa la </w:t>
      </w:r>
      <w:r w:rsidR="0059021D" w:rsidRPr="00DF7097">
        <w:rPr>
          <w:rFonts w:ascii="Arial" w:hAnsi="Arial" w:cs="Arial"/>
          <w:sz w:val="24"/>
        </w:rPr>
        <w:t>t</w:t>
      </w:r>
      <w:r w:rsidRPr="00DF7097">
        <w:rPr>
          <w:rFonts w:ascii="Arial" w:hAnsi="Arial" w:cs="Arial"/>
          <w:sz w:val="24"/>
        </w:rPr>
        <w:t>ransdisciplinariedad, que exige al docente acercar al estudiante a su realidad para que aplique lo aprendido a un escenario o problema real, conectando el discurso pedagógico con las vivencias y problemáticas que enfrenta el estudiante a diario. El currículo integrado busca desarrollar competencias, habilidades y valores en los educandos, concentrándose en amplias cuestiones para alcanzar la emancipación de los alumnos como personas críticas y activas en la sociedad.</w:t>
      </w:r>
    </w:p>
    <w:p w14:paraId="5F2DF238" w14:textId="77777777" w:rsidR="0059021D" w:rsidRPr="00DF7097" w:rsidRDefault="0059021D" w:rsidP="00DF7097">
      <w:pPr>
        <w:spacing w:after="0" w:line="240" w:lineRule="auto"/>
        <w:ind w:left="1440"/>
        <w:jc w:val="both"/>
        <w:rPr>
          <w:rFonts w:ascii="Arial" w:hAnsi="Arial" w:cs="Arial"/>
          <w:sz w:val="24"/>
        </w:rPr>
      </w:pPr>
    </w:p>
    <w:p w14:paraId="72D492F3" w14:textId="20027F0F"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Las estrategias pedagógicas deben apuntar a la resolución de problemas. Las clases dinámicas deben permitir que el aprendizaje sea significativo y que los talentos de los estudiantes se desarrollen en función de diversos factores para la resolución de problemas en sus contextos.</w:t>
      </w:r>
    </w:p>
    <w:p w14:paraId="60167347" w14:textId="77777777" w:rsidR="00766826" w:rsidRPr="00DF7097" w:rsidRDefault="00766826" w:rsidP="00DF7097">
      <w:pPr>
        <w:spacing w:after="0" w:line="240" w:lineRule="auto"/>
        <w:ind w:left="1440"/>
        <w:jc w:val="both"/>
        <w:rPr>
          <w:rFonts w:ascii="Arial" w:hAnsi="Arial" w:cs="Arial"/>
          <w:sz w:val="24"/>
        </w:rPr>
      </w:pPr>
    </w:p>
    <w:p w14:paraId="58516680" w14:textId="132DA10B" w:rsidR="00766826" w:rsidRPr="00DF7097" w:rsidRDefault="00766826" w:rsidP="00DF7097">
      <w:pPr>
        <w:spacing w:after="0" w:line="240" w:lineRule="auto"/>
        <w:ind w:left="1440"/>
        <w:jc w:val="both"/>
        <w:rPr>
          <w:rFonts w:ascii="Arial" w:hAnsi="Arial" w:cs="Arial"/>
          <w:sz w:val="24"/>
          <w:u w:val="single"/>
        </w:rPr>
      </w:pPr>
      <w:r w:rsidRPr="00DF7097">
        <w:rPr>
          <w:rFonts w:ascii="Arial" w:hAnsi="Arial" w:cs="Arial"/>
          <w:sz w:val="24"/>
          <w:u w:val="single"/>
        </w:rPr>
        <w:t>Cambio conceptual (El conocimiento es siempre una interacción entre la nueva información que se nos presenta y lo que ya se sabe):</w:t>
      </w:r>
    </w:p>
    <w:p w14:paraId="45D61211" w14:textId="0D427B07"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La teoría cognitiva de Jean Piaget, precursora del modelo adoptado, considera al ser humano como un organismo que procesa información y construye su conocimiento en lugar de tomarlo ya hecho, a través de la interacción con la realidad y sus propios esquemas mentales.</w:t>
      </w:r>
    </w:p>
    <w:p w14:paraId="011D562E" w14:textId="77777777" w:rsidR="0059021D" w:rsidRPr="00DF7097" w:rsidRDefault="0059021D" w:rsidP="00DF7097">
      <w:pPr>
        <w:spacing w:after="0" w:line="240" w:lineRule="auto"/>
        <w:ind w:left="1440"/>
        <w:jc w:val="both"/>
        <w:rPr>
          <w:rFonts w:ascii="Arial" w:hAnsi="Arial" w:cs="Arial"/>
          <w:sz w:val="24"/>
        </w:rPr>
      </w:pPr>
    </w:p>
    <w:p w14:paraId="408000A6" w14:textId="155336FE"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La evaluación diagnóstica busca identificar los</w:t>
      </w:r>
      <w:r w:rsidR="0059021D" w:rsidRPr="00DF7097">
        <w:rPr>
          <w:rFonts w:ascii="Arial" w:hAnsi="Arial" w:cs="Arial"/>
          <w:sz w:val="24"/>
        </w:rPr>
        <w:t xml:space="preserve"> </w:t>
      </w:r>
      <w:r w:rsidRPr="00DF7097">
        <w:rPr>
          <w:rFonts w:ascii="Arial" w:hAnsi="Arial" w:cs="Arial"/>
          <w:sz w:val="24"/>
        </w:rPr>
        <w:t xml:space="preserve">conocimientos previos del estudiante para articular esquemas mentales ya establecidos con </w:t>
      </w:r>
      <w:r w:rsidRPr="00DF7097">
        <w:rPr>
          <w:rFonts w:ascii="Arial" w:hAnsi="Arial" w:cs="Arial"/>
          <w:sz w:val="24"/>
        </w:rPr>
        <w:lastRenderedPageBreak/>
        <w:t>nuevos conocimientos, buscando un aprendizaje realmente significativo.</w:t>
      </w:r>
    </w:p>
    <w:p w14:paraId="682BF0B0" w14:textId="77777777" w:rsidR="0059021D" w:rsidRPr="00DF7097" w:rsidRDefault="0059021D" w:rsidP="00DF7097">
      <w:pPr>
        <w:spacing w:after="0" w:line="240" w:lineRule="auto"/>
        <w:ind w:left="1440"/>
        <w:jc w:val="both"/>
        <w:rPr>
          <w:rFonts w:ascii="Arial" w:hAnsi="Arial" w:cs="Arial"/>
          <w:sz w:val="24"/>
        </w:rPr>
      </w:pPr>
    </w:p>
    <w:p w14:paraId="09A5BE6B" w14:textId="08024377"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Se busca la transformación del conocimiento para la solución de problemas.</w:t>
      </w:r>
    </w:p>
    <w:p w14:paraId="3686C7BE" w14:textId="77777777" w:rsidR="00766826" w:rsidRPr="00DF7097" w:rsidRDefault="00766826" w:rsidP="00DF7097">
      <w:pPr>
        <w:spacing w:after="0" w:line="240" w:lineRule="auto"/>
        <w:ind w:left="1440"/>
        <w:jc w:val="both"/>
        <w:rPr>
          <w:rFonts w:ascii="Arial" w:hAnsi="Arial" w:cs="Arial"/>
          <w:sz w:val="24"/>
        </w:rPr>
      </w:pPr>
    </w:p>
    <w:p w14:paraId="6BA998B1" w14:textId="6F0208B4" w:rsidR="00766826" w:rsidRPr="00DF7097" w:rsidRDefault="00766826" w:rsidP="00DF7097">
      <w:pPr>
        <w:spacing w:after="0" w:line="240" w:lineRule="auto"/>
        <w:ind w:left="1440"/>
        <w:jc w:val="both"/>
        <w:rPr>
          <w:rFonts w:ascii="Arial" w:hAnsi="Arial" w:cs="Arial"/>
          <w:sz w:val="24"/>
          <w:u w:val="single"/>
        </w:rPr>
      </w:pPr>
      <w:r w:rsidRPr="00DF7097">
        <w:rPr>
          <w:rFonts w:ascii="Arial" w:hAnsi="Arial" w:cs="Arial"/>
          <w:sz w:val="24"/>
          <w:u w:val="single"/>
        </w:rPr>
        <w:t>Otras estrategias de enseñanza:</w:t>
      </w:r>
    </w:p>
    <w:p w14:paraId="5F0DC993" w14:textId="77777777" w:rsidR="0018210F" w:rsidRPr="00DF7097" w:rsidRDefault="0018210F" w:rsidP="00DF7097">
      <w:pPr>
        <w:spacing w:after="0" w:line="240" w:lineRule="auto"/>
        <w:ind w:left="1440"/>
        <w:jc w:val="both"/>
        <w:rPr>
          <w:rFonts w:ascii="Arial" w:hAnsi="Arial" w:cs="Arial"/>
          <w:sz w:val="24"/>
          <w:u w:val="single"/>
        </w:rPr>
      </w:pPr>
    </w:p>
    <w:p w14:paraId="6453A1E1" w14:textId="61B104B0"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u w:val="single"/>
        </w:rPr>
        <w:t>El taller:</w:t>
      </w:r>
      <w:r w:rsidRPr="00DF7097">
        <w:rPr>
          <w:rFonts w:ascii="Arial" w:hAnsi="Arial" w:cs="Arial"/>
          <w:sz w:val="24"/>
        </w:rPr>
        <w:t xml:space="preserve"> Se promueve el uso de talleres</w:t>
      </w:r>
      <w:r w:rsidR="0018210F" w:rsidRPr="00DF7097">
        <w:rPr>
          <w:rFonts w:ascii="Arial" w:hAnsi="Arial" w:cs="Arial"/>
          <w:sz w:val="24"/>
        </w:rPr>
        <w:t>, individuales y grupales,</w:t>
      </w:r>
      <w:r w:rsidRPr="00DF7097">
        <w:rPr>
          <w:rFonts w:ascii="Arial" w:hAnsi="Arial" w:cs="Arial"/>
          <w:sz w:val="24"/>
        </w:rPr>
        <w:t xml:space="preserve"> donde el estudiante contextualiza la teoría o conceptos aprendidos en el aula y los aplica a su realidad</w:t>
      </w:r>
      <w:r w:rsidR="0018210F" w:rsidRPr="00DF7097">
        <w:rPr>
          <w:rFonts w:ascii="Arial" w:hAnsi="Arial" w:cs="Arial"/>
          <w:sz w:val="24"/>
        </w:rPr>
        <w:t>.</w:t>
      </w:r>
    </w:p>
    <w:p w14:paraId="0FBA8EC6" w14:textId="77777777" w:rsidR="002D22B5" w:rsidRPr="00DF7097" w:rsidRDefault="002D22B5" w:rsidP="00DF7097">
      <w:pPr>
        <w:spacing w:after="0" w:line="240" w:lineRule="auto"/>
        <w:ind w:left="1440"/>
        <w:jc w:val="both"/>
        <w:rPr>
          <w:rFonts w:ascii="Arial" w:hAnsi="Arial" w:cs="Arial"/>
          <w:sz w:val="24"/>
        </w:rPr>
      </w:pPr>
    </w:p>
    <w:p w14:paraId="77761E02" w14:textId="72D6AB6F"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u w:val="single"/>
        </w:rPr>
        <w:t>La guía:</w:t>
      </w:r>
      <w:r w:rsidRPr="00DF7097">
        <w:rPr>
          <w:rFonts w:ascii="Arial" w:hAnsi="Arial" w:cs="Arial"/>
          <w:sz w:val="24"/>
        </w:rPr>
        <w:t xml:space="preserve"> Se establece que los docentes deben diseñar una guía general anual que incluya las competencias que los estudiantes deben alcanzar en cada período.</w:t>
      </w:r>
    </w:p>
    <w:p w14:paraId="78280796" w14:textId="77777777" w:rsidR="002D22B5" w:rsidRPr="00DF7097" w:rsidRDefault="002D22B5" w:rsidP="00DF7097">
      <w:pPr>
        <w:spacing w:after="0" w:line="240" w:lineRule="auto"/>
        <w:jc w:val="both"/>
        <w:rPr>
          <w:rFonts w:ascii="Arial" w:hAnsi="Arial" w:cs="Arial"/>
          <w:sz w:val="24"/>
        </w:rPr>
      </w:pPr>
    </w:p>
    <w:p w14:paraId="4B5E788E" w14:textId="54C2DD3F" w:rsidR="00766826" w:rsidRPr="00DF7097" w:rsidRDefault="00766826" w:rsidP="00DF7097">
      <w:pPr>
        <w:spacing w:after="0" w:line="240" w:lineRule="auto"/>
        <w:ind w:left="1440"/>
        <w:jc w:val="both"/>
        <w:rPr>
          <w:rFonts w:ascii="Arial" w:hAnsi="Arial" w:cs="Arial"/>
          <w:sz w:val="24"/>
          <w:u w:val="single"/>
        </w:rPr>
      </w:pPr>
      <w:r w:rsidRPr="00DF7097">
        <w:rPr>
          <w:rFonts w:ascii="Arial" w:hAnsi="Arial" w:cs="Arial"/>
          <w:sz w:val="24"/>
          <w:u w:val="single"/>
        </w:rPr>
        <w:t>Situaciones de aprendizaje y práctica:</w:t>
      </w:r>
    </w:p>
    <w:p w14:paraId="0243AE44" w14:textId="6D933ED2"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Se enfatiza la aplicación de los saberes en un escenario o problema real.</w:t>
      </w:r>
    </w:p>
    <w:p w14:paraId="54655E01" w14:textId="77777777" w:rsidR="002D22B5" w:rsidRPr="00DF7097" w:rsidRDefault="002D22B5" w:rsidP="00DF7097">
      <w:pPr>
        <w:spacing w:after="0" w:line="240" w:lineRule="auto"/>
        <w:ind w:left="1440"/>
        <w:jc w:val="both"/>
        <w:rPr>
          <w:rFonts w:ascii="Arial" w:hAnsi="Arial" w:cs="Arial"/>
          <w:sz w:val="24"/>
        </w:rPr>
      </w:pPr>
    </w:p>
    <w:p w14:paraId="79810F89" w14:textId="54A8F6F7"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Los retos y problemas deben ser tomados de la realidad, lo que ofrece motivación intrínseca.</w:t>
      </w:r>
    </w:p>
    <w:p w14:paraId="7823808A" w14:textId="77777777" w:rsidR="002D22B5" w:rsidRPr="00DF7097" w:rsidRDefault="002D22B5" w:rsidP="00DF7097">
      <w:pPr>
        <w:spacing w:after="0" w:line="240" w:lineRule="auto"/>
        <w:ind w:left="1440"/>
        <w:jc w:val="both"/>
        <w:rPr>
          <w:rFonts w:ascii="Arial" w:hAnsi="Arial" w:cs="Arial"/>
          <w:sz w:val="24"/>
        </w:rPr>
      </w:pPr>
    </w:p>
    <w:p w14:paraId="673DFABF" w14:textId="70BAE3D6"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Se propone fomentar el sentido crítico y analítico de los educandos frente a las diferentes situaciones sociales, para formarse como personas transformadoras del contexto.</w:t>
      </w:r>
    </w:p>
    <w:p w14:paraId="17DAF2F6" w14:textId="77777777" w:rsidR="002D22B5" w:rsidRPr="00DF7097" w:rsidRDefault="002D22B5" w:rsidP="00DF7097">
      <w:pPr>
        <w:spacing w:after="0" w:line="240" w:lineRule="auto"/>
        <w:ind w:left="1440"/>
        <w:jc w:val="both"/>
        <w:rPr>
          <w:rFonts w:ascii="Arial" w:hAnsi="Arial" w:cs="Arial"/>
          <w:sz w:val="24"/>
        </w:rPr>
      </w:pPr>
    </w:p>
    <w:p w14:paraId="4FC96B98" w14:textId="3CA6B9C5"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Las actividades de aprendizaje deben ser centradas en el sujeto y permitir el desarrollo de capacidades y valores.</w:t>
      </w:r>
    </w:p>
    <w:p w14:paraId="3B2BCEE1" w14:textId="77777777" w:rsidR="002D22B5" w:rsidRPr="00DF7097" w:rsidRDefault="002D22B5" w:rsidP="00DF7097">
      <w:pPr>
        <w:spacing w:after="0" w:line="240" w:lineRule="auto"/>
        <w:ind w:left="1440"/>
        <w:jc w:val="both"/>
        <w:rPr>
          <w:rFonts w:ascii="Arial" w:hAnsi="Arial" w:cs="Arial"/>
          <w:sz w:val="24"/>
        </w:rPr>
      </w:pPr>
    </w:p>
    <w:p w14:paraId="7D3189DF" w14:textId="59090FA1"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Se deben realizar análisis de las circunstancias y condiciones del ambiente escolar que incidan en el desempeño del estudiante y la observación del desempeño, aptitudes y actitudes en el desarrollo de actividades, trabajos, debates, experimentos, desarrollo de proyectos, investigaciones, tareas, ensayos y exámenes.</w:t>
      </w:r>
    </w:p>
    <w:p w14:paraId="14E5FA6D" w14:textId="77777777" w:rsidR="002D22B5" w:rsidRPr="00DF7097" w:rsidRDefault="002D22B5" w:rsidP="00DF7097">
      <w:pPr>
        <w:spacing w:after="0" w:line="240" w:lineRule="auto"/>
        <w:ind w:left="1440"/>
        <w:jc w:val="both"/>
        <w:rPr>
          <w:rFonts w:ascii="Arial" w:hAnsi="Arial" w:cs="Arial"/>
          <w:sz w:val="24"/>
        </w:rPr>
      </w:pPr>
    </w:p>
    <w:p w14:paraId="7083202D" w14:textId="554098DD"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Se mencionan clases lúdicas</w:t>
      </w:r>
      <w:r w:rsidR="002D22B5" w:rsidRPr="00DF7097">
        <w:rPr>
          <w:rFonts w:ascii="Arial" w:hAnsi="Arial" w:cs="Arial"/>
          <w:sz w:val="24"/>
        </w:rPr>
        <w:t xml:space="preserve"> </w:t>
      </w:r>
      <w:r w:rsidRPr="00DF7097">
        <w:rPr>
          <w:rFonts w:ascii="Arial" w:hAnsi="Arial" w:cs="Arial"/>
          <w:sz w:val="24"/>
        </w:rPr>
        <w:t>con implementación de las TIC.</w:t>
      </w:r>
    </w:p>
    <w:p w14:paraId="71765B66" w14:textId="50F60C22"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Se incluye el juego de roles como estrategia.</w:t>
      </w:r>
    </w:p>
    <w:p w14:paraId="649D5E66" w14:textId="4E85D619"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Se fomenta el diálogo crítico, las</w:t>
      </w:r>
      <w:r w:rsidR="0018210F" w:rsidRPr="00DF7097">
        <w:rPr>
          <w:rFonts w:ascii="Arial" w:hAnsi="Arial" w:cs="Arial"/>
          <w:sz w:val="24"/>
        </w:rPr>
        <w:t xml:space="preserve"> </w:t>
      </w:r>
      <w:r w:rsidRPr="00DF7097">
        <w:rPr>
          <w:rFonts w:ascii="Arial" w:hAnsi="Arial" w:cs="Arial"/>
          <w:sz w:val="24"/>
        </w:rPr>
        <w:t>lecturas críticas y el análisis de contenidos temáticos representados en las realidades del entorno.</w:t>
      </w:r>
    </w:p>
    <w:p w14:paraId="17FB445E" w14:textId="5B8CAE46" w:rsidR="00766826" w:rsidRPr="00DF7097" w:rsidRDefault="00766826" w:rsidP="00DF7097">
      <w:pPr>
        <w:spacing w:after="0" w:line="240" w:lineRule="auto"/>
        <w:ind w:left="1440"/>
        <w:jc w:val="both"/>
        <w:rPr>
          <w:rFonts w:ascii="Arial" w:hAnsi="Arial" w:cs="Arial"/>
          <w:sz w:val="24"/>
        </w:rPr>
      </w:pPr>
      <w:r w:rsidRPr="00DF7097">
        <w:rPr>
          <w:rFonts w:ascii="Arial" w:hAnsi="Arial" w:cs="Arial"/>
          <w:sz w:val="24"/>
        </w:rPr>
        <w:t>Se considera que las estrategias cognitivas y las situaciones reales de comunicación son importantes.</w:t>
      </w:r>
    </w:p>
    <w:p w14:paraId="3E809F9A" w14:textId="77777777" w:rsidR="00B76835" w:rsidRPr="00DF7097" w:rsidRDefault="00B76835" w:rsidP="00DF7097">
      <w:pPr>
        <w:spacing w:line="240" w:lineRule="auto"/>
        <w:jc w:val="both"/>
        <w:rPr>
          <w:rFonts w:ascii="Arial" w:hAnsi="Arial" w:cs="Arial"/>
          <w:sz w:val="24"/>
        </w:rPr>
      </w:pPr>
    </w:p>
    <w:p w14:paraId="6777B4FA" w14:textId="77777777" w:rsidR="00B76835" w:rsidRPr="00DF7097" w:rsidRDefault="00B76835" w:rsidP="00DF7097">
      <w:pPr>
        <w:spacing w:line="240" w:lineRule="auto"/>
        <w:rPr>
          <w:rFonts w:ascii="Arial" w:hAnsi="Arial" w:cs="Arial"/>
          <w:sz w:val="24"/>
        </w:rPr>
      </w:pPr>
      <w:r w:rsidRPr="00DF7097">
        <w:rPr>
          <w:rFonts w:ascii="Arial" w:hAnsi="Arial" w:cs="Arial"/>
          <w:b/>
          <w:bCs/>
          <w:sz w:val="24"/>
        </w:rPr>
        <w:t>7. RECURSOS Y AMBIENTES DE APRENDIZAJE</w:t>
      </w:r>
    </w:p>
    <w:p w14:paraId="7666D972" w14:textId="05AF921C" w:rsidR="007A4DB1" w:rsidRPr="00DF7097" w:rsidRDefault="009443CD" w:rsidP="00DF7097">
      <w:pPr>
        <w:numPr>
          <w:ilvl w:val="1"/>
          <w:numId w:val="5"/>
        </w:numPr>
        <w:tabs>
          <w:tab w:val="left" w:pos="718"/>
        </w:tabs>
        <w:spacing w:line="240" w:lineRule="auto"/>
        <w:rPr>
          <w:rFonts w:ascii="Arial" w:hAnsi="Arial" w:cs="Arial"/>
          <w:sz w:val="24"/>
        </w:rPr>
      </w:pPr>
      <w:r w:rsidRPr="00DF7097">
        <w:rPr>
          <w:rFonts w:ascii="Arial" w:hAnsi="Arial" w:cs="Arial"/>
          <w:sz w:val="24"/>
        </w:rPr>
        <w:t>Recursos físicos y materiales.</w:t>
      </w:r>
    </w:p>
    <w:p w14:paraId="3B66B520" w14:textId="5CB4D9ED" w:rsidR="00F0678B" w:rsidRPr="00DF7097" w:rsidRDefault="00F0678B" w:rsidP="00DF7097">
      <w:pPr>
        <w:spacing w:line="240" w:lineRule="auto"/>
        <w:ind w:left="1440"/>
        <w:rPr>
          <w:rFonts w:ascii="Arial" w:hAnsi="Arial" w:cs="Arial"/>
          <w:sz w:val="24"/>
          <w:u w:val="single"/>
        </w:rPr>
      </w:pPr>
      <w:r w:rsidRPr="00DF7097">
        <w:rPr>
          <w:rFonts w:ascii="Arial" w:hAnsi="Arial" w:cs="Arial"/>
          <w:sz w:val="24"/>
          <w:u w:val="single"/>
        </w:rPr>
        <w:lastRenderedPageBreak/>
        <w:t>Sede de secundaria I.E. Julio Restrepo</w:t>
      </w:r>
    </w:p>
    <w:p w14:paraId="1827C202" w14:textId="3E9FF10A" w:rsidR="00F0678B" w:rsidRPr="00DF7097" w:rsidRDefault="00286C85" w:rsidP="00DF7097">
      <w:pPr>
        <w:pStyle w:val="Prrafodelista"/>
        <w:numPr>
          <w:ilvl w:val="0"/>
          <w:numId w:val="7"/>
        </w:numPr>
        <w:spacing w:line="240" w:lineRule="auto"/>
        <w:rPr>
          <w:rFonts w:ascii="Arial" w:hAnsi="Arial" w:cs="Arial"/>
          <w:sz w:val="24"/>
        </w:rPr>
      </w:pPr>
      <w:r w:rsidRPr="00DF7097">
        <w:rPr>
          <w:rFonts w:ascii="Arial" w:hAnsi="Arial" w:cs="Arial"/>
          <w:sz w:val="24"/>
        </w:rPr>
        <w:t>Biblioteca escolar.</w:t>
      </w:r>
    </w:p>
    <w:p w14:paraId="18EEEFFE" w14:textId="2EF48FC2" w:rsidR="00286C85" w:rsidRPr="00DF7097" w:rsidRDefault="00286C85" w:rsidP="00DF7097">
      <w:pPr>
        <w:pStyle w:val="Prrafodelista"/>
        <w:numPr>
          <w:ilvl w:val="0"/>
          <w:numId w:val="7"/>
        </w:numPr>
        <w:spacing w:line="240" w:lineRule="auto"/>
        <w:rPr>
          <w:rFonts w:ascii="Arial" w:hAnsi="Arial" w:cs="Arial"/>
          <w:sz w:val="24"/>
        </w:rPr>
      </w:pPr>
      <w:r w:rsidRPr="00DF7097">
        <w:rPr>
          <w:rFonts w:ascii="Arial" w:hAnsi="Arial" w:cs="Arial"/>
          <w:sz w:val="24"/>
        </w:rPr>
        <w:t>2 salas de tecnología e informática</w:t>
      </w:r>
      <w:r w:rsidR="005A05F6" w:rsidRPr="00DF7097">
        <w:rPr>
          <w:rFonts w:ascii="Arial" w:hAnsi="Arial" w:cs="Arial"/>
          <w:sz w:val="24"/>
        </w:rPr>
        <w:t xml:space="preserve"> con computadores portátiles.</w:t>
      </w:r>
    </w:p>
    <w:p w14:paraId="61EB13EB" w14:textId="10EE27FF" w:rsidR="00286C85" w:rsidRPr="00DF7097" w:rsidRDefault="00286C85" w:rsidP="00DF7097">
      <w:pPr>
        <w:pStyle w:val="Prrafodelista"/>
        <w:numPr>
          <w:ilvl w:val="0"/>
          <w:numId w:val="7"/>
        </w:numPr>
        <w:spacing w:line="240" w:lineRule="auto"/>
        <w:rPr>
          <w:rFonts w:ascii="Arial" w:hAnsi="Arial" w:cs="Arial"/>
          <w:sz w:val="24"/>
        </w:rPr>
      </w:pPr>
      <w:r w:rsidRPr="00DF7097">
        <w:rPr>
          <w:rFonts w:ascii="Arial" w:hAnsi="Arial" w:cs="Arial"/>
          <w:sz w:val="24"/>
        </w:rPr>
        <w:t>Aula múltiple.</w:t>
      </w:r>
    </w:p>
    <w:p w14:paraId="1B810B00" w14:textId="4E044293" w:rsidR="00286C85" w:rsidRPr="00DF7097" w:rsidRDefault="00286C85" w:rsidP="00DF7097">
      <w:pPr>
        <w:pStyle w:val="Prrafodelista"/>
        <w:numPr>
          <w:ilvl w:val="0"/>
          <w:numId w:val="7"/>
        </w:numPr>
        <w:spacing w:line="240" w:lineRule="auto"/>
        <w:rPr>
          <w:rFonts w:ascii="Arial" w:hAnsi="Arial" w:cs="Arial"/>
          <w:sz w:val="24"/>
        </w:rPr>
      </w:pPr>
      <w:r w:rsidRPr="00DF7097">
        <w:rPr>
          <w:rFonts w:ascii="Arial" w:hAnsi="Arial" w:cs="Arial"/>
          <w:sz w:val="24"/>
        </w:rPr>
        <w:t>2 placas polideportivas.</w:t>
      </w:r>
    </w:p>
    <w:p w14:paraId="147ACE5B" w14:textId="7BD56C2F" w:rsidR="00286C85" w:rsidRPr="00DF7097" w:rsidRDefault="00286C85" w:rsidP="00DF7097">
      <w:pPr>
        <w:pStyle w:val="Prrafodelista"/>
        <w:numPr>
          <w:ilvl w:val="0"/>
          <w:numId w:val="7"/>
        </w:numPr>
        <w:spacing w:line="240" w:lineRule="auto"/>
        <w:rPr>
          <w:rFonts w:ascii="Arial" w:hAnsi="Arial" w:cs="Arial"/>
          <w:sz w:val="24"/>
        </w:rPr>
      </w:pPr>
      <w:r w:rsidRPr="00DF7097">
        <w:rPr>
          <w:rFonts w:ascii="Arial" w:hAnsi="Arial" w:cs="Arial"/>
          <w:sz w:val="24"/>
        </w:rPr>
        <w:t xml:space="preserve">Escenario </w:t>
      </w:r>
      <w:r w:rsidR="005A05F6" w:rsidRPr="00DF7097">
        <w:rPr>
          <w:rFonts w:ascii="Arial" w:hAnsi="Arial" w:cs="Arial"/>
          <w:sz w:val="24"/>
        </w:rPr>
        <w:t>para teatro y presentaciones.</w:t>
      </w:r>
    </w:p>
    <w:p w14:paraId="45A43E49" w14:textId="6845246E" w:rsidR="005A05F6" w:rsidRPr="00DF7097" w:rsidRDefault="005A05F6" w:rsidP="00DF7097">
      <w:pPr>
        <w:pStyle w:val="Prrafodelista"/>
        <w:numPr>
          <w:ilvl w:val="0"/>
          <w:numId w:val="7"/>
        </w:numPr>
        <w:spacing w:line="240" w:lineRule="auto"/>
        <w:rPr>
          <w:rFonts w:ascii="Arial" w:hAnsi="Arial" w:cs="Arial"/>
          <w:sz w:val="24"/>
        </w:rPr>
      </w:pPr>
      <w:r w:rsidRPr="00DF7097">
        <w:rPr>
          <w:rFonts w:ascii="Arial" w:hAnsi="Arial" w:cs="Arial"/>
          <w:sz w:val="24"/>
        </w:rPr>
        <w:t>Sala de orientación escolar o psicología.</w:t>
      </w:r>
    </w:p>
    <w:p w14:paraId="3F9382AD" w14:textId="5E5C7783" w:rsidR="005A05F6" w:rsidRPr="00DF7097" w:rsidRDefault="005A05F6" w:rsidP="00DF7097">
      <w:pPr>
        <w:pStyle w:val="Prrafodelista"/>
        <w:numPr>
          <w:ilvl w:val="0"/>
          <w:numId w:val="7"/>
        </w:numPr>
        <w:spacing w:line="240" w:lineRule="auto"/>
        <w:rPr>
          <w:rFonts w:ascii="Arial" w:hAnsi="Arial" w:cs="Arial"/>
          <w:sz w:val="24"/>
        </w:rPr>
      </w:pPr>
      <w:r w:rsidRPr="00DF7097">
        <w:rPr>
          <w:rFonts w:ascii="Arial" w:hAnsi="Arial" w:cs="Arial"/>
          <w:sz w:val="24"/>
        </w:rPr>
        <w:t>Cafetería escolar.</w:t>
      </w:r>
    </w:p>
    <w:p w14:paraId="1C61D740" w14:textId="237DC458" w:rsidR="005A05F6" w:rsidRPr="00DF7097" w:rsidRDefault="005A05F6" w:rsidP="00DF7097">
      <w:pPr>
        <w:pStyle w:val="Prrafodelista"/>
        <w:numPr>
          <w:ilvl w:val="0"/>
          <w:numId w:val="7"/>
        </w:numPr>
        <w:spacing w:line="240" w:lineRule="auto"/>
        <w:rPr>
          <w:rFonts w:ascii="Arial" w:hAnsi="Arial" w:cs="Arial"/>
          <w:sz w:val="24"/>
        </w:rPr>
      </w:pPr>
      <w:r w:rsidRPr="00DF7097">
        <w:rPr>
          <w:rFonts w:ascii="Arial" w:hAnsi="Arial" w:cs="Arial"/>
          <w:sz w:val="24"/>
        </w:rPr>
        <w:t>Televisores y proyectores.</w:t>
      </w:r>
    </w:p>
    <w:p w14:paraId="2AE229A8" w14:textId="4199260B" w:rsidR="005A05F6" w:rsidRPr="00DF7097" w:rsidRDefault="005A05F6" w:rsidP="00DF7097">
      <w:pPr>
        <w:pStyle w:val="Prrafodelista"/>
        <w:numPr>
          <w:ilvl w:val="0"/>
          <w:numId w:val="7"/>
        </w:numPr>
        <w:spacing w:line="240" w:lineRule="auto"/>
        <w:rPr>
          <w:rFonts w:ascii="Arial" w:hAnsi="Arial" w:cs="Arial"/>
          <w:sz w:val="24"/>
        </w:rPr>
      </w:pPr>
      <w:r w:rsidRPr="00DF7097">
        <w:rPr>
          <w:rFonts w:ascii="Arial" w:hAnsi="Arial" w:cs="Arial"/>
          <w:sz w:val="24"/>
        </w:rPr>
        <w:t>Implementos deportivos.</w:t>
      </w:r>
    </w:p>
    <w:p w14:paraId="12E203C2" w14:textId="0CCA34C7" w:rsidR="00F0678B" w:rsidRPr="00DF7097" w:rsidRDefault="00F0678B" w:rsidP="00DF7097">
      <w:pPr>
        <w:spacing w:line="240" w:lineRule="auto"/>
        <w:ind w:left="1440"/>
        <w:rPr>
          <w:rFonts w:ascii="Arial" w:hAnsi="Arial" w:cs="Arial"/>
          <w:sz w:val="24"/>
          <w:u w:val="single"/>
        </w:rPr>
      </w:pPr>
      <w:r w:rsidRPr="00DF7097">
        <w:rPr>
          <w:rFonts w:ascii="Arial" w:hAnsi="Arial" w:cs="Arial"/>
          <w:sz w:val="24"/>
          <w:u w:val="single"/>
        </w:rPr>
        <w:t xml:space="preserve">Sede de primaria </w:t>
      </w:r>
      <w:r w:rsidR="00B64221" w:rsidRPr="00DF7097">
        <w:rPr>
          <w:rFonts w:ascii="Arial" w:hAnsi="Arial" w:cs="Arial"/>
          <w:sz w:val="24"/>
          <w:u w:val="single"/>
        </w:rPr>
        <w:t>Ramón Vélez Isaza</w:t>
      </w:r>
    </w:p>
    <w:p w14:paraId="1D3AA4D7" w14:textId="11812369" w:rsidR="005A05F6" w:rsidRPr="00DF7097" w:rsidRDefault="005A05F6" w:rsidP="00DF7097">
      <w:pPr>
        <w:pStyle w:val="Prrafodelista"/>
        <w:numPr>
          <w:ilvl w:val="0"/>
          <w:numId w:val="8"/>
        </w:numPr>
        <w:spacing w:line="240" w:lineRule="auto"/>
        <w:rPr>
          <w:rFonts w:ascii="Arial" w:hAnsi="Arial" w:cs="Arial"/>
          <w:sz w:val="24"/>
        </w:rPr>
      </w:pPr>
      <w:r w:rsidRPr="00DF7097">
        <w:rPr>
          <w:rFonts w:ascii="Arial" w:hAnsi="Arial" w:cs="Arial"/>
          <w:sz w:val="24"/>
        </w:rPr>
        <w:t>2 bibliotecas escolares.</w:t>
      </w:r>
    </w:p>
    <w:p w14:paraId="6DD28426" w14:textId="64494982" w:rsidR="005A05F6" w:rsidRPr="00DF7097" w:rsidRDefault="005A05F6" w:rsidP="00DF7097">
      <w:pPr>
        <w:pStyle w:val="Prrafodelista"/>
        <w:numPr>
          <w:ilvl w:val="0"/>
          <w:numId w:val="8"/>
        </w:numPr>
        <w:spacing w:line="240" w:lineRule="auto"/>
        <w:rPr>
          <w:rFonts w:ascii="Arial" w:hAnsi="Arial" w:cs="Arial"/>
          <w:sz w:val="24"/>
        </w:rPr>
      </w:pPr>
      <w:r w:rsidRPr="00DF7097">
        <w:rPr>
          <w:rFonts w:ascii="Arial" w:hAnsi="Arial" w:cs="Arial"/>
          <w:sz w:val="24"/>
        </w:rPr>
        <w:t>Sala de tecnología e informática con computadores portátiles.</w:t>
      </w:r>
    </w:p>
    <w:p w14:paraId="4024A0EA" w14:textId="22382FC3" w:rsidR="005A05F6" w:rsidRPr="00DF7097" w:rsidRDefault="005A05F6" w:rsidP="00DF7097">
      <w:pPr>
        <w:pStyle w:val="Prrafodelista"/>
        <w:numPr>
          <w:ilvl w:val="0"/>
          <w:numId w:val="8"/>
        </w:numPr>
        <w:spacing w:line="240" w:lineRule="auto"/>
        <w:rPr>
          <w:rFonts w:ascii="Arial" w:hAnsi="Arial" w:cs="Arial"/>
          <w:sz w:val="24"/>
        </w:rPr>
      </w:pPr>
      <w:r w:rsidRPr="00DF7097">
        <w:rPr>
          <w:rFonts w:ascii="Arial" w:hAnsi="Arial" w:cs="Arial"/>
          <w:sz w:val="24"/>
        </w:rPr>
        <w:t>Aula múltiple.</w:t>
      </w:r>
    </w:p>
    <w:p w14:paraId="608D23A7" w14:textId="2F6C9BA1" w:rsidR="005A05F6" w:rsidRPr="00DF7097" w:rsidRDefault="005A05F6" w:rsidP="00DF7097">
      <w:pPr>
        <w:pStyle w:val="Prrafodelista"/>
        <w:numPr>
          <w:ilvl w:val="0"/>
          <w:numId w:val="8"/>
        </w:numPr>
        <w:spacing w:line="240" w:lineRule="auto"/>
        <w:rPr>
          <w:rFonts w:ascii="Arial" w:hAnsi="Arial" w:cs="Arial"/>
          <w:sz w:val="24"/>
        </w:rPr>
      </w:pPr>
      <w:r w:rsidRPr="00DF7097">
        <w:rPr>
          <w:rFonts w:ascii="Arial" w:hAnsi="Arial" w:cs="Arial"/>
          <w:sz w:val="24"/>
        </w:rPr>
        <w:t>Comedor o restaurante escolar.</w:t>
      </w:r>
    </w:p>
    <w:p w14:paraId="583DF544" w14:textId="5ADDDF3E" w:rsidR="005A05F6" w:rsidRPr="00DF7097" w:rsidRDefault="005A05F6" w:rsidP="00DF7097">
      <w:pPr>
        <w:pStyle w:val="Prrafodelista"/>
        <w:numPr>
          <w:ilvl w:val="0"/>
          <w:numId w:val="8"/>
        </w:numPr>
        <w:spacing w:line="240" w:lineRule="auto"/>
        <w:rPr>
          <w:rFonts w:ascii="Arial" w:hAnsi="Arial" w:cs="Arial"/>
          <w:sz w:val="24"/>
        </w:rPr>
      </w:pPr>
      <w:r w:rsidRPr="00DF7097">
        <w:rPr>
          <w:rFonts w:ascii="Arial" w:hAnsi="Arial" w:cs="Arial"/>
          <w:sz w:val="24"/>
        </w:rPr>
        <w:t>Placa polideportiva.</w:t>
      </w:r>
    </w:p>
    <w:p w14:paraId="6EDDBF70" w14:textId="26964A4A" w:rsidR="005A05F6" w:rsidRPr="00DF7097" w:rsidRDefault="005A05F6" w:rsidP="00DF7097">
      <w:pPr>
        <w:pStyle w:val="Prrafodelista"/>
        <w:numPr>
          <w:ilvl w:val="0"/>
          <w:numId w:val="8"/>
        </w:numPr>
        <w:spacing w:line="240" w:lineRule="auto"/>
        <w:rPr>
          <w:rFonts w:ascii="Arial" w:hAnsi="Arial" w:cs="Arial"/>
          <w:sz w:val="24"/>
        </w:rPr>
      </w:pPr>
      <w:r w:rsidRPr="00DF7097">
        <w:rPr>
          <w:rFonts w:ascii="Arial" w:hAnsi="Arial" w:cs="Arial"/>
          <w:sz w:val="24"/>
        </w:rPr>
        <w:t>Cafetería escolar.</w:t>
      </w:r>
    </w:p>
    <w:p w14:paraId="6EACD03F" w14:textId="7500B545" w:rsidR="005A05F6" w:rsidRPr="00DF7097" w:rsidRDefault="005A05F6" w:rsidP="00DF7097">
      <w:pPr>
        <w:pStyle w:val="Prrafodelista"/>
        <w:numPr>
          <w:ilvl w:val="0"/>
          <w:numId w:val="8"/>
        </w:numPr>
        <w:spacing w:line="240" w:lineRule="auto"/>
        <w:rPr>
          <w:rFonts w:ascii="Arial" w:hAnsi="Arial" w:cs="Arial"/>
          <w:sz w:val="24"/>
        </w:rPr>
      </w:pPr>
      <w:r w:rsidRPr="00DF7097">
        <w:rPr>
          <w:rFonts w:ascii="Arial" w:hAnsi="Arial" w:cs="Arial"/>
          <w:sz w:val="24"/>
        </w:rPr>
        <w:t>Televisores.</w:t>
      </w:r>
    </w:p>
    <w:p w14:paraId="3737058A" w14:textId="4C5AA470" w:rsidR="005A05F6" w:rsidRPr="00DF7097" w:rsidRDefault="005A05F6" w:rsidP="00DF7097">
      <w:pPr>
        <w:pStyle w:val="Prrafodelista"/>
        <w:numPr>
          <w:ilvl w:val="0"/>
          <w:numId w:val="8"/>
        </w:numPr>
        <w:spacing w:line="240" w:lineRule="auto"/>
        <w:rPr>
          <w:rFonts w:ascii="Arial" w:hAnsi="Arial" w:cs="Arial"/>
          <w:sz w:val="24"/>
        </w:rPr>
      </w:pPr>
      <w:r w:rsidRPr="00DF7097">
        <w:rPr>
          <w:rFonts w:ascii="Arial" w:hAnsi="Arial" w:cs="Arial"/>
          <w:sz w:val="24"/>
        </w:rPr>
        <w:t>Acceso a internet.</w:t>
      </w:r>
    </w:p>
    <w:p w14:paraId="177A1BCD" w14:textId="77777777" w:rsidR="005A05F6" w:rsidRPr="00DF7097" w:rsidRDefault="005A05F6" w:rsidP="00DF7097">
      <w:pPr>
        <w:pStyle w:val="Prrafodelista"/>
        <w:numPr>
          <w:ilvl w:val="0"/>
          <w:numId w:val="8"/>
        </w:numPr>
        <w:spacing w:line="240" w:lineRule="auto"/>
        <w:rPr>
          <w:rFonts w:ascii="Arial" w:hAnsi="Arial" w:cs="Arial"/>
          <w:sz w:val="24"/>
        </w:rPr>
      </w:pPr>
      <w:r w:rsidRPr="00DF7097">
        <w:rPr>
          <w:rFonts w:ascii="Arial" w:hAnsi="Arial" w:cs="Arial"/>
          <w:sz w:val="24"/>
        </w:rPr>
        <w:t>Implementos deportivos.</w:t>
      </w:r>
    </w:p>
    <w:p w14:paraId="1859FAC3" w14:textId="4BD0CB40" w:rsidR="00B64221" w:rsidRPr="00DF7097" w:rsidRDefault="00F3341A" w:rsidP="00DF7097">
      <w:pPr>
        <w:spacing w:line="240" w:lineRule="auto"/>
        <w:ind w:left="1440"/>
        <w:rPr>
          <w:rFonts w:ascii="Arial" w:hAnsi="Arial" w:cs="Arial"/>
          <w:sz w:val="24"/>
          <w:u w:val="single"/>
        </w:rPr>
      </w:pPr>
      <w:r w:rsidRPr="00DF7097">
        <w:rPr>
          <w:rFonts w:ascii="Arial" w:hAnsi="Arial" w:cs="Arial"/>
          <w:sz w:val="24"/>
          <w:u w:val="single"/>
        </w:rPr>
        <w:t>S</w:t>
      </w:r>
      <w:r w:rsidR="00B64221" w:rsidRPr="00DF7097">
        <w:rPr>
          <w:rFonts w:ascii="Arial" w:hAnsi="Arial" w:cs="Arial"/>
          <w:sz w:val="24"/>
          <w:u w:val="single"/>
        </w:rPr>
        <w:t>ede de primaria Delfina Calad de Ochoa</w:t>
      </w:r>
    </w:p>
    <w:p w14:paraId="05ADABBA" w14:textId="4E7DA87B" w:rsidR="005A05F6" w:rsidRPr="00DF7097" w:rsidRDefault="005A05F6" w:rsidP="00DF7097">
      <w:pPr>
        <w:pStyle w:val="Prrafodelista"/>
        <w:numPr>
          <w:ilvl w:val="0"/>
          <w:numId w:val="8"/>
        </w:numPr>
        <w:spacing w:line="240" w:lineRule="auto"/>
        <w:rPr>
          <w:rFonts w:ascii="Arial" w:hAnsi="Arial" w:cs="Arial"/>
          <w:sz w:val="24"/>
        </w:rPr>
      </w:pPr>
      <w:r w:rsidRPr="00DF7097">
        <w:rPr>
          <w:rFonts w:ascii="Arial" w:hAnsi="Arial" w:cs="Arial"/>
          <w:sz w:val="24"/>
        </w:rPr>
        <w:t>Biblioteca escolar.</w:t>
      </w:r>
    </w:p>
    <w:p w14:paraId="72A1BE2F" w14:textId="24ED2E43" w:rsidR="005A05F6" w:rsidRPr="00DF7097" w:rsidRDefault="005A05F6" w:rsidP="00DF7097">
      <w:pPr>
        <w:pStyle w:val="Prrafodelista"/>
        <w:numPr>
          <w:ilvl w:val="0"/>
          <w:numId w:val="8"/>
        </w:numPr>
        <w:spacing w:line="240" w:lineRule="auto"/>
        <w:rPr>
          <w:rFonts w:ascii="Arial" w:hAnsi="Arial" w:cs="Arial"/>
          <w:sz w:val="24"/>
        </w:rPr>
      </w:pPr>
      <w:r w:rsidRPr="00DF7097">
        <w:rPr>
          <w:rFonts w:ascii="Arial" w:hAnsi="Arial" w:cs="Arial"/>
          <w:sz w:val="24"/>
        </w:rPr>
        <w:t>Sala de tecnología e informática con computadores portátiles.</w:t>
      </w:r>
    </w:p>
    <w:p w14:paraId="12BF3696" w14:textId="77777777" w:rsidR="005A05F6" w:rsidRPr="00DF7097" w:rsidRDefault="005A05F6" w:rsidP="00DF7097">
      <w:pPr>
        <w:pStyle w:val="Prrafodelista"/>
        <w:numPr>
          <w:ilvl w:val="0"/>
          <w:numId w:val="8"/>
        </w:numPr>
        <w:spacing w:line="240" w:lineRule="auto"/>
        <w:rPr>
          <w:rFonts w:ascii="Arial" w:hAnsi="Arial" w:cs="Arial"/>
          <w:sz w:val="24"/>
        </w:rPr>
      </w:pPr>
      <w:r w:rsidRPr="00DF7097">
        <w:rPr>
          <w:rFonts w:ascii="Arial" w:hAnsi="Arial" w:cs="Arial"/>
          <w:sz w:val="24"/>
        </w:rPr>
        <w:t>Comedor o restaurante escolar.</w:t>
      </w:r>
    </w:p>
    <w:p w14:paraId="4C9DD6AF" w14:textId="77777777" w:rsidR="005A05F6" w:rsidRPr="00DF7097" w:rsidRDefault="005A05F6" w:rsidP="00DF7097">
      <w:pPr>
        <w:pStyle w:val="Prrafodelista"/>
        <w:numPr>
          <w:ilvl w:val="0"/>
          <w:numId w:val="8"/>
        </w:numPr>
        <w:spacing w:line="240" w:lineRule="auto"/>
        <w:rPr>
          <w:rFonts w:ascii="Arial" w:hAnsi="Arial" w:cs="Arial"/>
          <w:sz w:val="24"/>
        </w:rPr>
      </w:pPr>
      <w:r w:rsidRPr="00DF7097">
        <w:rPr>
          <w:rFonts w:ascii="Arial" w:hAnsi="Arial" w:cs="Arial"/>
          <w:sz w:val="24"/>
        </w:rPr>
        <w:t>Placa polideportiva.</w:t>
      </w:r>
    </w:p>
    <w:p w14:paraId="5AECD32C" w14:textId="541F0BE3" w:rsidR="005A05F6" w:rsidRPr="00DF7097" w:rsidRDefault="005A05F6" w:rsidP="00DF7097">
      <w:pPr>
        <w:pStyle w:val="Prrafodelista"/>
        <w:numPr>
          <w:ilvl w:val="0"/>
          <w:numId w:val="8"/>
        </w:numPr>
        <w:spacing w:line="240" w:lineRule="auto"/>
        <w:rPr>
          <w:rFonts w:ascii="Arial" w:hAnsi="Arial" w:cs="Arial"/>
          <w:sz w:val="24"/>
        </w:rPr>
      </w:pPr>
      <w:r w:rsidRPr="00DF7097">
        <w:rPr>
          <w:rFonts w:ascii="Arial" w:hAnsi="Arial" w:cs="Arial"/>
          <w:sz w:val="24"/>
        </w:rPr>
        <w:t>Kiosco ecológico.</w:t>
      </w:r>
    </w:p>
    <w:p w14:paraId="428935C7" w14:textId="24E0F6E0" w:rsidR="005A05F6" w:rsidRPr="00DF7097" w:rsidRDefault="005A05F6" w:rsidP="00DF7097">
      <w:pPr>
        <w:pStyle w:val="Prrafodelista"/>
        <w:numPr>
          <w:ilvl w:val="0"/>
          <w:numId w:val="7"/>
        </w:numPr>
        <w:spacing w:line="240" w:lineRule="auto"/>
        <w:rPr>
          <w:rFonts w:ascii="Arial" w:hAnsi="Arial" w:cs="Arial"/>
          <w:sz w:val="24"/>
        </w:rPr>
      </w:pPr>
      <w:r w:rsidRPr="00DF7097">
        <w:rPr>
          <w:rFonts w:ascii="Arial" w:hAnsi="Arial" w:cs="Arial"/>
          <w:sz w:val="24"/>
        </w:rPr>
        <w:t>Televisores. Implementos deportivos.</w:t>
      </w:r>
    </w:p>
    <w:p w14:paraId="6EA4DCD5" w14:textId="0C3BAA7E" w:rsidR="00B64221" w:rsidRPr="00DF7097" w:rsidRDefault="00B64221" w:rsidP="00DF7097">
      <w:pPr>
        <w:spacing w:line="240" w:lineRule="auto"/>
        <w:ind w:left="1440"/>
        <w:rPr>
          <w:rFonts w:ascii="Arial" w:hAnsi="Arial" w:cs="Arial"/>
          <w:sz w:val="24"/>
          <w:u w:val="single"/>
        </w:rPr>
      </w:pPr>
      <w:r w:rsidRPr="00DF7097">
        <w:rPr>
          <w:rFonts w:ascii="Arial" w:hAnsi="Arial" w:cs="Arial"/>
          <w:sz w:val="24"/>
          <w:u w:val="single"/>
        </w:rPr>
        <w:t>Sede de primaria Simón Bolívar</w:t>
      </w:r>
    </w:p>
    <w:p w14:paraId="38551E5B" w14:textId="77777777" w:rsidR="005A05F6" w:rsidRPr="00DF7097" w:rsidRDefault="005A05F6" w:rsidP="00DF7097">
      <w:pPr>
        <w:pStyle w:val="Prrafodelista"/>
        <w:numPr>
          <w:ilvl w:val="0"/>
          <w:numId w:val="8"/>
        </w:numPr>
        <w:spacing w:line="240" w:lineRule="auto"/>
        <w:rPr>
          <w:rFonts w:ascii="Arial" w:hAnsi="Arial" w:cs="Arial"/>
          <w:sz w:val="24"/>
        </w:rPr>
      </w:pPr>
      <w:r w:rsidRPr="00DF7097">
        <w:rPr>
          <w:rFonts w:ascii="Arial" w:hAnsi="Arial" w:cs="Arial"/>
          <w:sz w:val="24"/>
        </w:rPr>
        <w:t>Biblioteca escolar.</w:t>
      </w:r>
    </w:p>
    <w:p w14:paraId="347A4A06" w14:textId="02AC3519" w:rsidR="005A05F6" w:rsidRPr="00DF7097" w:rsidRDefault="005A05F6" w:rsidP="00DF7097">
      <w:pPr>
        <w:pStyle w:val="Prrafodelista"/>
        <w:numPr>
          <w:ilvl w:val="0"/>
          <w:numId w:val="8"/>
        </w:numPr>
        <w:spacing w:line="240" w:lineRule="auto"/>
        <w:rPr>
          <w:rFonts w:ascii="Arial" w:hAnsi="Arial" w:cs="Arial"/>
          <w:sz w:val="24"/>
        </w:rPr>
      </w:pPr>
      <w:r w:rsidRPr="00DF7097">
        <w:rPr>
          <w:rFonts w:ascii="Arial" w:hAnsi="Arial" w:cs="Arial"/>
          <w:sz w:val="24"/>
        </w:rPr>
        <w:t>Sala de tecnología e informática con computadores portátiles.</w:t>
      </w:r>
    </w:p>
    <w:p w14:paraId="52768E29" w14:textId="77777777" w:rsidR="005A05F6" w:rsidRPr="00DF7097" w:rsidRDefault="005A05F6" w:rsidP="00DF7097">
      <w:pPr>
        <w:pStyle w:val="Prrafodelista"/>
        <w:numPr>
          <w:ilvl w:val="0"/>
          <w:numId w:val="8"/>
        </w:numPr>
        <w:spacing w:line="240" w:lineRule="auto"/>
        <w:rPr>
          <w:rFonts w:ascii="Arial" w:hAnsi="Arial" w:cs="Arial"/>
          <w:sz w:val="24"/>
        </w:rPr>
      </w:pPr>
      <w:r w:rsidRPr="00DF7097">
        <w:rPr>
          <w:rFonts w:ascii="Arial" w:hAnsi="Arial" w:cs="Arial"/>
          <w:sz w:val="24"/>
        </w:rPr>
        <w:t>Comedor o restaurante escolar.</w:t>
      </w:r>
    </w:p>
    <w:p w14:paraId="51C476F1" w14:textId="68762235" w:rsidR="00F0678B" w:rsidRPr="00DF7097" w:rsidRDefault="005A05F6" w:rsidP="00DF7097">
      <w:pPr>
        <w:pStyle w:val="Prrafodelista"/>
        <w:numPr>
          <w:ilvl w:val="0"/>
          <w:numId w:val="8"/>
        </w:numPr>
        <w:spacing w:line="240" w:lineRule="auto"/>
        <w:rPr>
          <w:rFonts w:ascii="Arial" w:hAnsi="Arial" w:cs="Arial"/>
          <w:sz w:val="24"/>
        </w:rPr>
      </w:pPr>
      <w:r w:rsidRPr="00DF7097">
        <w:rPr>
          <w:rFonts w:ascii="Arial" w:hAnsi="Arial" w:cs="Arial"/>
          <w:sz w:val="24"/>
        </w:rPr>
        <w:t>Patio de recreo.</w:t>
      </w:r>
    </w:p>
    <w:p w14:paraId="170B35A8" w14:textId="74A63634" w:rsidR="005A05F6" w:rsidRPr="00DF7097" w:rsidRDefault="005A05F6" w:rsidP="00DF7097">
      <w:pPr>
        <w:pStyle w:val="Prrafodelista"/>
        <w:numPr>
          <w:ilvl w:val="0"/>
          <w:numId w:val="8"/>
        </w:numPr>
        <w:spacing w:line="240" w:lineRule="auto"/>
        <w:rPr>
          <w:rFonts w:ascii="Arial" w:hAnsi="Arial" w:cs="Arial"/>
          <w:sz w:val="24"/>
        </w:rPr>
      </w:pPr>
      <w:r w:rsidRPr="00DF7097">
        <w:rPr>
          <w:rFonts w:ascii="Arial" w:hAnsi="Arial" w:cs="Arial"/>
          <w:sz w:val="24"/>
        </w:rPr>
        <w:t>Televisores.</w:t>
      </w:r>
    </w:p>
    <w:p w14:paraId="11563463" w14:textId="5CFD9D14" w:rsidR="00F0678B" w:rsidRPr="00DF7097" w:rsidRDefault="005A05F6" w:rsidP="00DF7097">
      <w:pPr>
        <w:pStyle w:val="Prrafodelista"/>
        <w:numPr>
          <w:ilvl w:val="0"/>
          <w:numId w:val="7"/>
        </w:numPr>
        <w:spacing w:line="240" w:lineRule="auto"/>
        <w:rPr>
          <w:rFonts w:ascii="Arial" w:hAnsi="Arial" w:cs="Arial"/>
          <w:sz w:val="24"/>
        </w:rPr>
      </w:pPr>
      <w:r w:rsidRPr="00DF7097">
        <w:rPr>
          <w:rFonts w:ascii="Arial" w:hAnsi="Arial" w:cs="Arial"/>
          <w:sz w:val="24"/>
        </w:rPr>
        <w:t>Acceso a internet. Implementos deportivos.</w:t>
      </w:r>
    </w:p>
    <w:p w14:paraId="087FFCDC" w14:textId="77777777" w:rsidR="0072090A" w:rsidRPr="00DF7097" w:rsidRDefault="0072090A" w:rsidP="00DF7097">
      <w:pPr>
        <w:pStyle w:val="Prrafodelista"/>
        <w:spacing w:line="240" w:lineRule="auto"/>
        <w:ind w:left="2160"/>
        <w:rPr>
          <w:rFonts w:ascii="Arial" w:hAnsi="Arial" w:cs="Arial"/>
          <w:sz w:val="24"/>
        </w:rPr>
      </w:pPr>
    </w:p>
    <w:p w14:paraId="68F3D78D" w14:textId="5D5D4051" w:rsidR="0072090A" w:rsidRPr="00DF7097" w:rsidRDefault="0072090A" w:rsidP="00DF7097">
      <w:pPr>
        <w:spacing w:line="240" w:lineRule="auto"/>
        <w:rPr>
          <w:rFonts w:ascii="Arial" w:hAnsi="Arial" w:cs="Arial"/>
          <w:b/>
          <w:sz w:val="24"/>
        </w:rPr>
      </w:pPr>
      <w:r w:rsidRPr="00DF7097">
        <w:rPr>
          <w:rFonts w:ascii="Arial" w:hAnsi="Arial" w:cs="Arial"/>
          <w:b/>
          <w:sz w:val="24"/>
        </w:rPr>
        <w:t>7. JUSTES PTA: FORMACIÓN INTEGRAL ENFOQUE DE LA EDUCACIÓN CRESE EN EL EJE DE LA CONVIVENCIA PACÍFICA</w:t>
      </w:r>
    </w:p>
    <w:p w14:paraId="2399DC8D" w14:textId="77777777" w:rsidR="0072090A" w:rsidRPr="00DF7097" w:rsidRDefault="0072090A" w:rsidP="00DF7097">
      <w:pPr>
        <w:spacing w:line="240" w:lineRule="auto"/>
        <w:ind w:left="1440"/>
        <w:jc w:val="both"/>
        <w:rPr>
          <w:rFonts w:ascii="Arial" w:hAnsi="Arial" w:cs="Arial"/>
          <w:sz w:val="24"/>
        </w:rPr>
      </w:pPr>
    </w:p>
    <w:p w14:paraId="2367C325" w14:textId="22BD3929" w:rsidR="0072090A" w:rsidRPr="00DF7097" w:rsidRDefault="0072090A" w:rsidP="00DF7097">
      <w:pPr>
        <w:spacing w:line="240" w:lineRule="auto"/>
        <w:ind w:left="1440"/>
        <w:jc w:val="both"/>
        <w:rPr>
          <w:rFonts w:ascii="Arial" w:hAnsi="Arial" w:cs="Arial"/>
          <w:sz w:val="24"/>
        </w:rPr>
      </w:pPr>
      <w:r w:rsidRPr="00DF7097">
        <w:rPr>
          <w:rFonts w:ascii="Arial" w:hAnsi="Arial" w:cs="Arial"/>
          <w:sz w:val="24"/>
        </w:rPr>
        <w:t xml:space="preserve">El desarrollo de la educación CRESE implica </w:t>
      </w:r>
      <w:proofErr w:type="spellStart"/>
      <w:r w:rsidRPr="00DF7097">
        <w:rPr>
          <w:rFonts w:ascii="Arial" w:hAnsi="Arial" w:cs="Arial"/>
          <w:sz w:val="24"/>
        </w:rPr>
        <w:t>transversalizar</w:t>
      </w:r>
      <w:proofErr w:type="spellEnd"/>
      <w:r w:rsidRPr="00DF7097">
        <w:rPr>
          <w:rFonts w:ascii="Arial" w:hAnsi="Arial" w:cs="Arial"/>
          <w:sz w:val="24"/>
        </w:rPr>
        <w:t xml:space="preserve"> a partir del contexto, los enfoques enunciados en este documento y las </w:t>
      </w:r>
      <w:r w:rsidRPr="00DF7097">
        <w:rPr>
          <w:rFonts w:ascii="Arial" w:hAnsi="Arial" w:cs="Arial"/>
          <w:sz w:val="24"/>
        </w:rPr>
        <w:lastRenderedPageBreak/>
        <w:t>competencias ciudadanas y socioemocionales en las prácticas pedagógicas, la cultura y gestión institucional. Tal proceso sucede de manera sistémica en los niños, niñas y adolescentes, madres padres o cuidadores, docentes, directivos docentes y orientadores escolares, así como en la interacción con la comunidad en el territorio y con la naturaleza.</w:t>
      </w:r>
    </w:p>
    <w:p w14:paraId="3E3AF64A" w14:textId="238C1EBD" w:rsidR="0072090A" w:rsidRPr="00DF7097" w:rsidRDefault="0072090A" w:rsidP="00DF7097">
      <w:pPr>
        <w:spacing w:line="240" w:lineRule="auto"/>
        <w:ind w:left="1440"/>
        <w:jc w:val="both"/>
        <w:rPr>
          <w:rFonts w:ascii="Arial" w:hAnsi="Arial" w:cs="Arial"/>
          <w:sz w:val="24"/>
        </w:rPr>
      </w:pPr>
      <w:r w:rsidRPr="00DF7097">
        <w:rPr>
          <w:rFonts w:ascii="Arial" w:hAnsi="Arial" w:cs="Arial"/>
          <w:sz w:val="24"/>
        </w:rPr>
        <w:t>No se trata pues de desarrollar temas, sino de identificar a partir del contexto y de los intereses y de las necesidades de las comunidades educativas, cuál es el eje que permite fortalecer los procesos pedagógicos que den espacio al desarrollo de competencias ciudadanas y socioemocionales. La educación CRESE implica no limitar el desarrollo de competencias ciudadanas y socioemocionales a “una asignatura aislada, sino afrontar una responsabilidad compartida que atraviesa todas las áreas e instancias de la institución escolar y toda la comunidad educativa, conformada por las directivas, los docentes, los estudiantes, las familias, el personal administrativo y las demás personas que interactúan en ella” (Ministerio de Educación Nacional, 2004)</w:t>
      </w:r>
    </w:p>
    <w:p w14:paraId="7B58235E" w14:textId="6A0ABEDF" w:rsidR="0072090A" w:rsidRPr="00DF7097" w:rsidRDefault="0072090A" w:rsidP="00DF7097">
      <w:pPr>
        <w:spacing w:line="240" w:lineRule="auto"/>
        <w:ind w:left="1440"/>
        <w:jc w:val="both"/>
        <w:rPr>
          <w:rFonts w:ascii="Arial" w:hAnsi="Arial" w:cs="Arial"/>
          <w:sz w:val="24"/>
        </w:rPr>
      </w:pPr>
      <w:r w:rsidRPr="00DF7097">
        <w:rPr>
          <w:rFonts w:ascii="Arial" w:hAnsi="Arial" w:cs="Arial"/>
          <w:sz w:val="24"/>
        </w:rPr>
        <w:t xml:space="preserve">De acuerdo con los retos planteados en el Plan Nacional de Desarrollo 2022-2026 y los marcos normativos vigentes y reconociendo de entidades como la secretaría de educación, los antecedentes de política y procesos como los desarrollados por </w:t>
      </w:r>
      <w:proofErr w:type="spellStart"/>
      <w:r w:rsidRPr="00DF7097">
        <w:rPr>
          <w:rFonts w:ascii="Arial" w:hAnsi="Arial" w:cs="Arial"/>
          <w:sz w:val="24"/>
        </w:rPr>
        <w:t>Educapaz</w:t>
      </w:r>
      <w:proofErr w:type="spellEnd"/>
      <w:r w:rsidRPr="00DF7097">
        <w:rPr>
          <w:rFonts w:ascii="Arial" w:hAnsi="Arial" w:cs="Arial"/>
          <w:sz w:val="24"/>
        </w:rPr>
        <w:t>, el Ministerio ha estructurado a partir de los Estándares de Competencias Ciudadanas, 6 ejes CRESE, de los cuales se prioriza el eje número 1, así:</w:t>
      </w:r>
    </w:p>
    <w:p w14:paraId="65F1BE43" w14:textId="5F259F78" w:rsidR="0072090A" w:rsidRPr="00DF7097" w:rsidRDefault="0072090A" w:rsidP="00DF7097">
      <w:pPr>
        <w:spacing w:line="240" w:lineRule="auto"/>
        <w:ind w:left="1440"/>
        <w:jc w:val="both"/>
        <w:rPr>
          <w:rFonts w:ascii="Arial" w:hAnsi="Arial" w:cs="Arial"/>
          <w:sz w:val="24"/>
        </w:rPr>
      </w:pPr>
      <w:r w:rsidRPr="00DF7097">
        <w:rPr>
          <w:rFonts w:ascii="Arial" w:hAnsi="Arial" w:cs="Arial"/>
          <w:sz w:val="24"/>
          <w:u w:val="single"/>
        </w:rPr>
        <w:t>1. Convivencia Pacífica:</w:t>
      </w:r>
      <w:r w:rsidRPr="00DF7097">
        <w:rPr>
          <w:rFonts w:ascii="Arial" w:hAnsi="Arial" w:cs="Arial"/>
          <w:sz w:val="24"/>
        </w:rPr>
        <w:t xml:space="preserve"> se enfoca en crear relaciones pacíficas que no usen las violencias como formas de resolver conflictos y hacer de los establecimientos educativos ambientes seguros donde los conflictos puedan ser manejados de forma asertiva y los niños, niñas, adolescentes y jóvenes sean protegidos del conflicto.</w:t>
      </w:r>
    </w:p>
    <w:p w14:paraId="0DE58FF7" w14:textId="316086F1" w:rsidR="00BB0E9E" w:rsidRPr="00DF7097" w:rsidRDefault="00BB0E9E" w:rsidP="00DF7097">
      <w:pPr>
        <w:spacing w:line="240" w:lineRule="auto"/>
        <w:ind w:left="1440"/>
        <w:jc w:val="both"/>
        <w:rPr>
          <w:rFonts w:ascii="Arial" w:hAnsi="Arial" w:cs="Arial"/>
          <w:sz w:val="24"/>
        </w:rPr>
      </w:pPr>
      <w:r w:rsidRPr="00DF7097">
        <w:rPr>
          <w:rFonts w:ascii="Arial" w:hAnsi="Arial" w:cs="Arial"/>
          <w:sz w:val="24"/>
        </w:rPr>
        <w:t>La educación CRESE como parte de la formación integral, fortalece el desarrollo socioemocional y las competencias ciudadanas en los actores de la comunidad educativa a partir de los saberes propios y del contexto, y promueve ambientes de aprendizaje más inclusivos, participativos, pacíficos y de cuidado con todas las formas de vida.</w:t>
      </w:r>
    </w:p>
    <w:p w14:paraId="23A09647" w14:textId="62B1DAA9" w:rsidR="0072090A" w:rsidRPr="00DF7097" w:rsidRDefault="0072090A" w:rsidP="00DF7097">
      <w:pPr>
        <w:spacing w:line="240" w:lineRule="auto"/>
        <w:rPr>
          <w:rFonts w:ascii="Arial" w:hAnsi="Arial" w:cs="Arial"/>
          <w:b/>
          <w:sz w:val="24"/>
        </w:rPr>
      </w:pPr>
    </w:p>
    <w:p w14:paraId="51690586" w14:textId="1BE11A8D" w:rsidR="0072090A" w:rsidRPr="00DF7097" w:rsidRDefault="00B76835" w:rsidP="00DF7097">
      <w:pPr>
        <w:spacing w:line="240" w:lineRule="auto"/>
        <w:rPr>
          <w:rFonts w:ascii="Arial" w:hAnsi="Arial" w:cs="Arial"/>
          <w:b/>
          <w:bCs/>
          <w:sz w:val="24"/>
        </w:rPr>
      </w:pPr>
      <w:r w:rsidRPr="00DF7097">
        <w:rPr>
          <w:rFonts w:ascii="Arial" w:hAnsi="Arial" w:cs="Arial"/>
          <w:b/>
          <w:bCs/>
          <w:sz w:val="24"/>
        </w:rPr>
        <w:t>8. EVALUACIÓN</w:t>
      </w:r>
    </w:p>
    <w:p w14:paraId="37FD42F5" w14:textId="0BBC68A9" w:rsidR="007A4DB1" w:rsidRPr="00DF7097" w:rsidRDefault="009443CD" w:rsidP="00DF7097">
      <w:pPr>
        <w:numPr>
          <w:ilvl w:val="1"/>
          <w:numId w:val="6"/>
        </w:numPr>
        <w:tabs>
          <w:tab w:val="left" w:pos="718"/>
        </w:tabs>
        <w:spacing w:line="240" w:lineRule="auto"/>
        <w:rPr>
          <w:rFonts w:ascii="Arial" w:hAnsi="Arial" w:cs="Arial"/>
          <w:sz w:val="24"/>
        </w:rPr>
      </w:pPr>
      <w:r w:rsidRPr="00DF7097">
        <w:rPr>
          <w:rFonts w:ascii="Arial" w:hAnsi="Arial" w:cs="Arial"/>
          <w:sz w:val="24"/>
        </w:rPr>
        <w:t>Criterios de evaluación por el área o asignatura según el SIEE</w:t>
      </w:r>
    </w:p>
    <w:p w14:paraId="726752EF" w14:textId="094E3845"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Cada docente al iniciar cada uno de los periodos, debe dar a conocer a los estudiantes de manera clara y concisa, los contenidos, competencias, actividades y los criterios que determinen cómo se alcanza una valoración de acuerdo a la escala evaluativa.</w:t>
      </w:r>
    </w:p>
    <w:p w14:paraId="00E58441"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lastRenderedPageBreak/>
        <w:t>Para cada actividad evaluativa el docente debe indicar previamente a los estudiantes los criterios y requisitos para alcanzar cada uno de los diferentes niveles de desempeño en la escala de valoración institucional.</w:t>
      </w:r>
    </w:p>
    <w:p w14:paraId="000F549C" w14:textId="265934DD"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En sentido general el estudiante debe conocer, qué, cuándo y cómo se va a evaluarse acuerdo a los parámetros de este sistema.</w:t>
      </w:r>
    </w:p>
    <w:p w14:paraId="672D917A"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NOTA: Las consideraciones y/o menciones hechas en este documento en relación a la Aceleración del Aprendizaje, son aplicables en el evento en que existan grupos conformados por estudiantes que estén bajo este modelo educativo flexible.</w:t>
      </w:r>
    </w:p>
    <w:p w14:paraId="5A32F27C"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PONDERACIÓN DE CADA UNO DE LOS PERÍODOS</w:t>
      </w:r>
    </w:p>
    <w:p w14:paraId="6F8D67B8"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Cada período académico, a partir del año 2025, tendrá la siguiente valoración porcentual:</w:t>
      </w:r>
    </w:p>
    <w:p w14:paraId="1ED0F488"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Primero 25%</w:t>
      </w:r>
    </w:p>
    <w:p w14:paraId="5141D474"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Segundo 25%</w:t>
      </w:r>
    </w:p>
    <w:p w14:paraId="6580582E"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Tercero 25%</w:t>
      </w:r>
    </w:p>
    <w:p w14:paraId="07C3C816"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Cuarto 25%</w:t>
      </w:r>
    </w:p>
    <w:p w14:paraId="7CDFB2A1"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Parágrafo 1: Para el grado de Aceleración y los Ciclos Lectivos Especiales Integrados CLEI (Decreto 3011 de 1997) rigen los mismos porcentajes, para los CLEI 5 y CLEI 6, la ponderación es del 50% para cada período.</w:t>
      </w:r>
    </w:p>
    <w:p w14:paraId="2CD4C4FF"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CARACTERÍSTICAS DE LA EVALUACIÓN.</w:t>
      </w:r>
    </w:p>
    <w:p w14:paraId="799643E0"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La evaluación debe ser:</w:t>
      </w:r>
    </w:p>
    <w:p w14:paraId="14B6CF08"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xml:space="preserve">CONTINUA: En cada período se evaluará el aprendizaje del estudiante en todas las áreas y asignaturas del plan de estudios, en aspectos tales como: El alcance del estándar del aprendizaje (compromiso académico y de convivencia). Desarrollo del proceso de aprendizaje y adquisición de competencias, brindando la oportunidad al estudiante de alcanzar este proceso de manera permanente. </w:t>
      </w:r>
    </w:p>
    <w:p w14:paraId="29CD201B"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xml:space="preserve">INTEGRAL: Una evaluación que da cuenta de las diversas dimensiones del ser humano en cuanto a lo cognitivo, actitudinal y procedimental, teniendo en cuenta las competencias básicas (interpretativa, argumentativa y propositiva) y las competencias ciudadanas y laborales. La calificación en la valoración cuantitativa, cualitativa y por competencias básicas y específicas del proceso de aprendizaje en la formación integral del estudiante se hace bajo responsabilidad del docente siguiendo las directrices de este sistema de evaluación. Los estudiantes de cada grupo participarán en </w:t>
      </w:r>
      <w:r w:rsidRPr="00DF7097">
        <w:rPr>
          <w:rFonts w:ascii="Arial" w:hAnsi="Arial" w:cs="Arial"/>
          <w:sz w:val="24"/>
        </w:rPr>
        <w:lastRenderedPageBreak/>
        <w:t xml:space="preserve">diferentes momentos evaluativos orientados y previamente establecidos con el docente. </w:t>
      </w:r>
    </w:p>
    <w:p w14:paraId="10157B1B"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xml:space="preserve">SISTEMÁTICA: Corresponde a las valoraciones sobre estándares, competencias y logros alcanzados o dejados de alcanzar por el estudiante. Las competencias deben ser evaluadas en conjunto; por cuanto la enseñanza integra contenidos y procesos. </w:t>
      </w:r>
    </w:p>
    <w:p w14:paraId="31B48FD8"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xml:space="preserve">FLEXIBLE: Los estudiantes con diagnóstico de necesidades educativas especiales de acuerdo a la Decreto 1421 de 2017 (Ley de Inclusión) serán evaluados en el desempeño de cada una de sus competencias, en especial: las destrezas, posibilidades y limitaciones para darle un trato justo y equitativo en las evaluaciones de acuerdo con la problemática detectada. Con las recomendaciones de los especialistas se adaptará el proceso evaluativo. A cada estudiante con necesidades educativas especiales, se le debe realizar el respectivo PIAR (Plan Individual de Ajustes Razonables) por parte del docente. Los estudiantes que se encuentren en un proceso de restablecimiento de derechos, por alguna de las entidades competentes, tendrán derecho a presentar sus actividades académicas en condiciones favorables al tipo de situación presentada, las cuales serán previamente planteadas por el personal que se designe para su realización. Para los estudiantes que se encuentran en la modalidad hibrida (escuela en casa), se realizará la valoración de las actividades asignadas acorde a las circunstancias, diagnostico (si existe) y las recomendaciones médicas y será valorada acorde a las necesidades individuales. En los casos que se requiera, el consejo académico analizará la situación. </w:t>
      </w:r>
    </w:p>
    <w:p w14:paraId="76FF1713"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xml:space="preserve">PARTICIPATIVA: Los estudiantes conocerán de antemano los criterios de valoración de cada actividad que se lleve a cabo dentro del proceso de evaluación y que sea merecedora de valoración, los cuales deben ser dados a conocer por escrito, consignados en los cuadernos de apuntes de los estudiantes. </w:t>
      </w:r>
    </w:p>
    <w:p w14:paraId="33252A4A"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xml:space="preserve">VALORACIÓN CUANTITATIVA. Las notas deben dar cuenta de la construcción de conocimientos, así como del avance en el desarrollo de las competencias antes descritas y el mejoramiento actitudinal y autocrítico del estudiante. Las notas son el resultado de aplicación de pruebas, observaciones, análisis, discusiones y en general la recopilación del proceso cognitivo, procedimental y actitudinal del aprendizaje. Estas deben dar cuenta de un proceso que garantice los principios de oportunidad, imparcialidad y equidad. </w:t>
      </w:r>
    </w:p>
    <w:p w14:paraId="33D4326C"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Valoración porcentual.</w:t>
      </w:r>
    </w:p>
    <w:p w14:paraId="6CD04D90" w14:textId="08FA8FD9"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xml:space="preserve"> Parágrafo 1: En los CLEI (Decreto 3011 de 1997) y Aceleración, cada docente es responsable de realizar la actividad evaluativa </w:t>
      </w:r>
      <w:r w:rsidRPr="00DF7097">
        <w:rPr>
          <w:rFonts w:ascii="Arial" w:hAnsi="Arial" w:cs="Arial"/>
          <w:sz w:val="24"/>
        </w:rPr>
        <w:lastRenderedPageBreak/>
        <w:t xml:space="preserve">correspondiente a la evaluación de período, la cual tendrá la misma valoración señalada en la tabla anterior. </w:t>
      </w:r>
    </w:p>
    <w:p w14:paraId="0E3C807B"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Valoración de las competencias de acuerdo al agente que evalúa.</w:t>
      </w:r>
    </w:p>
    <w:p w14:paraId="4219A934"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xml:space="preserve">La heteroevaluación: Corresponde al 90% que es el proceso que hace el docente en cuanto a los talleres, trabajos, consultas, exposiciones, participación en clase, evaluaciones y la prueba interna tipo SABER que se aplicará al final de cada período; además se tendrá en cuenta las aptitudes y actitudes de los (las) estudiantes. </w:t>
      </w:r>
    </w:p>
    <w:p w14:paraId="6D7D0468"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La autoevaluación: Tendrá un porcentaje del 5% y será plena autonomía del estudiante, evaluando así su capacidad crítica, analítica, reflexiva, su gran sentido de responsabilidad, su desarrollo integral, desempeño y progreso de acuerdo a los desempeños propios por el área o asignatura. Para ello se utiliza un formato que contenga los componentes actitudinales, procedimentales y conceptuales.</w:t>
      </w:r>
    </w:p>
    <w:p w14:paraId="712DE189"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xml:space="preserve">La coevaluación: Tendrá un porcentaje del 5% y será un concepto emitido entre pares teniendo en cuenta los desempeños de los compañeros en el aula. Por ser un proceso dialógico, el estudiante coevaluador debe estar en condiciones de reconocer en su compañero los aciertos en el logro de desempeños en el área y en los aspectos a mejorar. Para este proceso se utilizan los mismos componentes de la matriz de autoevaluación y se realiza en dos momentos del periodo en la semana 5 y en la semana 10 para dar cuenta de un seguimiento y mejoramiento permanente. </w:t>
      </w:r>
    </w:p>
    <w:p w14:paraId="083225CE"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xml:space="preserve">CRITERIOS CUANTITATIVOS DE EVALUACIÓN Y PRUEBAS DE PERÍODO. </w:t>
      </w:r>
    </w:p>
    <w:p w14:paraId="06E10C02"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Cantidad de notas por competencia.</w:t>
      </w:r>
    </w:p>
    <w:p w14:paraId="029656BD"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En cada período se tomarán un mínimo de notas de acuerdo a la intensidad horaria de la asignatura así:</w:t>
      </w:r>
    </w:p>
    <w:p w14:paraId="5C8A3200"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w:t>
      </w:r>
      <w:r w:rsidRPr="00DF7097">
        <w:rPr>
          <w:rFonts w:ascii="Arial" w:hAnsi="Arial" w:cs="Arial"/>
          <w:sz w:val="24"/>
        </w:rPr>
        <w:tab/>
        <w:t xml:space="preserve">Una (1), Dos (2) y tres (3) horas de intensidad semanal: mínimamente 2 notas por cada una de las competencias evaluadas: interpretativa, argumentativa, propositiva. </w:t>
      </w:r>
    </w:p>
    <w:p w14:paraId="3CAD23B0"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w:t>
      </w:r>
      <w:r w:rsidRPr="00DF7097">
        <w:rPr>
          <w:rFonts w:ascii="Arial" w:hAnsi="Arial" w:cs="Arial"/>
          <w:sz w:val="24"/>
        </w:rPr>
        <w:tab/>
        <w:t>Cuatro (4) y cinco (5) horas semanales: mínimamente 3 notas por cada una de las competencias evaluadas: interpretativa, argumentativa, propositiva.</w:t>
      </w:r>
    </w:p>
    <w:p w14:paraId="593EE0D1"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w:t>
      </w:r>
      <w:r w:rsidRPr="00DF7097">
        <w:rPr>
          <w:rFonts w:ascii="Arial" w:hAnsi="Arial" w:cs="Arial"/>
          <w:sz w:val="24"/>
        </w:rPr>
        <w:tab/>
        <w:t xml:space="preserve">Para las competencias laboral y ciudadana, mínimo 1 nota sin importar la intensidad horaria. </w:t>
      </w:r>
    </w:p>
    <w:p w14:paraId="5C438F83"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xml:space="preserve">Para cada rango se incluyen la prueba de período, la autoevaluación y coevaluación no harán parte de este total. </w:t>
      </w:r>
    </w:p>
    <w:p w14:paraId="26E56969"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lastRenderedPageBreak/>
        <w:t>Parágrafo: Para la educación de adultos se deben valorar mínimo dos notas para las competencias evaluadas: interpretativa, argumentativa, propositiva, laboral y ciudadana</w:t>
      </w:r>
    </w:p>
    <w:p w14:paraId="4A09AC4C"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Duplicación de Notas.</w:t>
      </w:r>
    </w:p>
    <w:p w14:paraId="7023C090"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xml:space="preserve">Se debe tener en cuenta que, en una actividad evaluativa, se evalúan diferentes competencias, con lo cual, cada una debe ser evaluada independientemente. Por tal razón, no se debe duplicar la misma nota en éstas. De igual forma, las actividades evaluadas no pueden ser duplicadas en la misma competencia (Sacar dos o más notas para rellenar casillas que indiquen o representen una evaluación diferente). </w:t>
      </w:r>
    </w:p>
    <w:p w14:paraId="269F562A"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Parágrafo 1: En el software de notas y gestión académica institucional deben aparecer explícitamente las fechas y actividades evaluadas.</w:t>
      </w:r>
    </w:p>
    <w:p w14:paraId="66DF55FA"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xml:space="preserve">Pruebas de período </w:t>
      </w:r>
    </w:p>
    <w:p w14:paraId="20F25088" w14:textId="7683A1B1"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xml:space="preserve">La institución aplicará cada período en la semana 8, una prueba final correspondiente a los contenidos vistos durante el período a evaluar en las asignaturas de: Matemáticas, Ciencias Sociales, Ciencias Naturales, Lengua Castellana e </w:t>
      </w:r>
      <w:r w:rsidR="00F3341A" w:rsidRPr="00DF7097">
        <w:rPr>
          <w:rFonts w:ascii="Arial" w:hAnsi="Arial" w:cs="Arial"/>
          <w:sz w:val="24"/>
        </w:rPr>
        <w:t>inglés</w:t>
      </w:r>
      <w:r w:rsidRPr="00DF7097">
        <w:rPr>
          <w:rFonts w:ascii="Arial" w:hAnsi="Arial" w:cs="Arial"/>
          <w:sz w:val="24"/>
        </w:rPr>
        <w:t xml:space="preserve"> para la Básica, y Matemáticas, Ciencias Sociales, Lengua Castellana, </w:t>
      </w:r>
      <w:proofErr w:type="gramStart"/>
      <w:r w:rsidRPr="00DF7097">
        <w:rPr>
          <w:rFonts w:ascii="Arial" w:hAnsi="Arial" w:cs="Arial"/>
          <w:sz w:val="24"/>
        </w:rPr>
        <w:t>Inglés</w:t>
      </w:r>
      <w:proofErr w:type="gramEnd"/>
      <w:r w:rsidRPr="00DF7097">
        <w:rPr>
          <w:rFonts w:ascii="Arial" w:hAnsi="Arial" w:cs="Arial"/>
          <w:sz w:val="24"/>
        </w:rPr>
        <w:t>, Filosofía, Química y Física para la Media. La cual se valorará en la casilla correspondiente a la evaluación de período en el software de notas y gestión académica institucional.</w:t>
      </w:r>
    </w:p>
    <w:p w14:paraId="0B083CCA"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xml:space="preserve">Parágrafo 1: Para las demás asignaturas de la básica primaria, básica secundaria y media, que no aparecen explicitas, así como también para el grado preescolar en cada una de sus dimensiones (socio afectiva, corporal, cognitiva, comunicativa, estética, ética y espiritual), se deberá diseñar y aplicar una actividad evaluativa en la semana 8 como prueba de período. </w:t>
      </w:r>
    </w:p>
    <w:p w14:paraId="5610BA84"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Parágrafo 2: En la eventualidad que algún docente por algún motivo justificable no pueda aplicar la prueba en la semana 8, lo podrá hacer en la semana 9. Los CLEI realizarán la aplicación de la prueba en la antepenúltima semana, de acuerdo al calendario académico que manejan.</w:t>
      </w:r>
    </w:p>
    <w:p w14:paraId="5AD04F70"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Presentación Pruebas de Período. Las pruebas de período deberán elaborarse por medio magnético o virtual, se debe conservar el formato tipo pruebas saber con un máximo de 15 preguntas en Bachillerato y en primaria el número de preguntas será de acuerdo al grado. Esta prueba debe ser diseñada por el docente del área y aplicada en las fechas señaladas por la institución con el mismo docente.</w:t>
      </w:r>
    </w:p>
    <w:p w14:paraId="048474B3"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xml:space="preserve">Razones para anular una actividad evaluativa (Incluyendo pruebas de período). </w:t>
      </w:r>
    </w:p>
    <w:p w14:paraId="687DB7EA"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lastRenderedPageBreak/>
        <w:t xml:space="preserve">(Fraude), da lugar a proceso disciplinario. </w:t>
      </w:r>
    </w:p>
    <w:p w14:paraId="3A057163"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w:t>
      </w:r>
      <w:r w:rsidRPr="00DF7097">
        <w:rPr>
          <w:rFonts w:ascii="Arial" w:hAnsi="Arial" w:cs="Arial"/>
          <w:sz w:val="24"/>
        </w:rPr>
        <w:tab/>
        <w:t xml:space="preserve">Cuando el estudiante con actos de indisciplina, (cualquiera de las situaciones tipo I o, II o, III) afecta el desarrollo de la prueba de sus compañeros. </w:t>
      </w:r>
    </w:p>
    <w:p w14:paraId="7DDBB396"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w:t>
      </w:r>
      <w:r w:rsidRPr="00DF7097">
        <w:rPr>
          <w:rFonts w:ascii="Arial" w:hAnsi="Arial" w:cs="Arial"/>
          <w:sz w:val="24"/>
        </w:rPr>
        <w:tab/>
        <w:t xml:space="preserve">Cuando el estudiante durante la prueba utiliza celular, Tablet, videoconsola portátil, reproductores digitales y calculadora durante una prueba. </w:t>
      </w:r>
    </w:p>
    <w:p w14:paraId="70856C6A"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w:t>
      </w:r>
      <w:r w:rsidRPr="00DF7097">
        <w:rPr>
          <w:rFonts w:ascii="Arial" w:hAnsi="Arial" w:cs="Arial"/>
          <w:sz w:val="24"/>
        </w:rPr>
        <w:tab/>
        <w:t xml:space="preserve"> Cuando durante la prueba se retira del aula sin autorización. (Excepto casos de fuerza mayor)</w:t>
      </w:r>
    </w:p>
    <w:p w14:paraId="499D0024"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w:t>
      </w:r>
      <w:r w:rsidRPr="00DF7097">
        <w:rPr>
          <w:rFonts w:ascii="Arial" w:hAnsi="Arial" w:cs="Arial"/>
          <w:sz w:val="24"/>
        </w:rPr>
        <w:tab/>
        <w:t xml:space="preserve">Cuando el estudiante entrega la prueba en un tiempo inferior al tiempo de permanencia o extemporáneamente a los tiempos que se dan para su desarrollo. </w:t>
      </w:r>
    </w:p>
    <w:p w14:paraId="271B32A1"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Parágrafo: Para Aceleración y los CLEI (Decreto 3011 de 1997) se rige de igual forma</w:t>
      </w:r>
    </w:p>
    <w:p w14:paraId="59722440"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xml:space="preserve">Incentivo por puntajes altos. </w:t>
      </w:r>
    </w:p>
    <w:p w14:paraId="0AE59C52"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Los estudiantes que alcancen un puntaje de 4.5 puntos en adelante en las Pruebas de Período, se les asignará una nota de 5.0 en la nota definitiva en el área evaluada por la prueba en dicho período, sí y sólo sí, cumplen con todas las actividades y alcanzado como mínimo una nota de Tres (3.0) en cada una de las actividades evaluadas en éste, sin haber obtenido éstas a través de plan de mejoramiento.</w:t>
      </w:r>
    </w:p>
    <w:p w14:paraId="25AAACF0"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xml:space="preserve">Incentivos en pruebas saber 11. </w:t>
      </w:r>
    </w:p>
    <w:p w14:paraId="1FB9410A"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Los estudiantes que alcancen un puntaje global de 300 puntos, se les asignará una nota de 5.0 en la nota definitiva de cada área evaluada por el ICFES en esta prueba, sí y sólo sí, cumplen con todas las actividades del período alcanzando como mínimo un Tres (3.0) en cada una de las actividades evaluadas en éste, sin haber obtenido éstas a través de plan de mejoramiento.</w:t>
      </w:r>
    </w:p>
    <w:p w14:paraId="2100EBE9"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Homologación.</w:t>
      </w:r>
    </w:p>
    <w:p w14:paraId="3B6703DD"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Los estudiantes que vienen de otras instituciones tendrán derecho a la homologación de las asignaturas que no cursaban en éstas y que están vinculadas al plan de estudios de la institución. De la siguiente manera, química en la básica secundaria se homologará con la nota que el estudiante tenga en Biología y/o ciencias naturales. Emprendimiento se homologará con tecnología, y cátedra de la paz (Ética y valores), se homologará con Religión.</w:t>
      </w:r>
    </w:p>
    <w:p w14:paraId="7A0C144A"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Parágrafo: Para los CLEI (Decreto 3011 de 1997) se rige de igual forma.</w:t>
      </w:r>
    </w:p>
    <w:p w14:paraId="3C736760"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lastRenderedPageBreak/>
        <w:t xml:space="preserve">       Pruebas para aceleración. El grupo de aceleración, realizará una actividad evaluativa independiente a la Prueba Final para suplir ésta, y se evaluará en las mismas condiciones planteadas en este ítem.</w:t>
      </w:r>
    </w:p>
    <w:p w14:paraId="32519788"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 xml:space="preserve">REALIMENTACIÓN DE LAS PRUEBAS. </w:t>
      </w:r>
    </w:p>
    <w:p w14:paraId="7F2F0515"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w:t>
      </w:r>
      <w:r w:rsidRPr="00DF7097">
        <w:rPr>
          <w:rFonts w:ascii="Arial" w:hAnsi="Arial" w:cs="Arial"/>
          <w:sz w:val="24"/>
        </w:rPr>
        <w:tab/>
        <w:t>Todos los docentes de las áreas evaluadas deben realizar este proceso, por medio de una socialización, resolución de cada una de las preguntas, aclaración de las dudas y respuestas equivocadas. Debe realizarse en la semana siguiente a la presentación de la prueba.</w:t>
      </w:r>
    </w:p>
    <w:p w14:paraId="49E2FE2D"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w:t>
      </w:r>
      <w:r w:rsidRPr="00DF7097">
        <w:rPr>
          <w:rFonts w:ascii="Arial" w:hAnsi="Arial" w:cs="Arial"/>
          <w:sz w:val="24"/>
        </w:rPr>
        <w:tab/>
        <w:t>Tiempo de realización. Cinco días hábiles, luego de haber realizado la prueba.</w:t>
      </w:r>
    </w:p>
    <w:p w14:paraId="243DCE74"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w:t>
      </w:r>
      <w:r w:rsidRPr="00DF7097">
        <w:rPr>
          <w:rFonts w:ascii="Arial" w:hAnsi="Arial" w:cs="Arial"/>
          <w:sz w:val="24"/>
        </w:rPr>
        <w:tab/>
        <w:t xml:space="preserve">Se valorará la retroalimentación de las pruebas con una valoración en una de las casillas de la competencia interpretativa. </w:t>
      </w:r>
    </w:p>
    <w:p w14:paraId="72260444"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w:t>
      </w:r>
      <w:r w:rsidRPr="00DF7097">
        <w:rPr>
          <w:rFonts w:ascii="Arial" w:hAnsi="Arial" w:cs="Arial"/>
          <w:sz w:val="24"/>
        </w:rPr>
        <w:tab/>
        <w:t>Para la realización de las pruebas se deben organizar jornadas especiales para presentación de las mismas, midiendo los tiempos de presentación para cada una de ellas.</w:t>
      </w:r>
    </w:p>
    <w:p w14:paraId="377E9386" w14:textId="77777777"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Parágrafo 1: Las pruebas finales de período no tienen derecho a recuperación o plan de mejoramiento, sólo podrán realizarse actividades evaluativas para la casilla destinada a esta prueba en cada período, para aquellos estudiantes que sean autorizados por las directivas del plantel previa excusa validada por los mismos.</w:t>
      </w:r>
    </w:p>
    <w:p w14:paraId="23746EDE" w14:textId="249A6C65" w:rsidR="005C4C66" w:rsidRPr="00DF7097" w:rsidRDefault="005C4C66" w:rsidP="00DF7097">
      <w:pPr>
        <w:spacing w:line="240" w:lineRule="auto"/>
        <w:ind w:left="1440"/>
        <w:jc w:val="both"/>
        <w:rPr>
          <w:rFonts w:ascii="Arial" w:hAnsi="Arial" w:cs="Arial"/>
          <w:sz w:val="24"/>
        </w:rPr>
      </w:pPr>
      <w:r w:rsidRPr="00DF7097">
        <w:rPr>
          <w:rFonts w:ascii="Arial" w:hAnsi="Arial" w:cs="Arial"/>
          <w:sz w:val="24"/>
        </w:rPr>
        <w:t>Parágrafo 2: El docente podrá calificar las actividades de realimentación, reemplazando la nota más baja que tenga en cualquiera de las competencias evaluadas, en caso de que dicha nota obtenida en la realimentación sea superior a la que reemplaza.</w:t>
      </w:r>
    </w:p>
    <w:p w14:paraId="09FE7E55" w14:textId="77777777" w:rsidR="00B76835" w:rsidRPr="00DF7097" w:rsidRDefault="00B76835" w:rsidP="00DF7097">
      <w:pPr>
        <w:tabs>
          <w:tab w:val="left" w:pos="718"/>
        </w:tabs>
        <w:spacing w:line="240" w:lineRule="auto"/>
        <w:ind w:left="1440"/>
        <w:rPr>
          <w:rFonts w:ascii="Arial" w:hAnsi="Arial" w:cs="Arial"/>
          <w:sz w:val="24"/>
        </w:rPr>
      </w:pPr>
    </w:p>
    <w:p w14:paraId="034147BE" w14:textId="33CA86DB" w:rsidR="00B76835" w:rsidRDefault="00DF7097" w:rsidP="00DF7097">
      <w:pPr>
        <w:spacing w:line="240" w:lineRule="auto"/>
        <w:rPr>
          <w:rFonts w:ascii="Arial" w:hAnsi="Arial" w:cs="Arial"/>
          <w:b/>
          <w:bCs/>
          <w:sz w:val="24"/>
        </w:rPr>
      </w:pPr>
      <w:r>
        <w:rPr>
          <w:rFonts w:ascii="Arial" w:hAnsi="Arial" w:cs="Arial"/>
          <w:b/>
          <w:bCs/>
          <w:sz w:val="24"/>
        </w:rPr>
        <w:t>9. MALLA CURRICULAR</w:t>
      </w:r>
    </w:p>
    <w:p w14:paraId="5E1ACF14" w14:textId="25EC8934" w:rsidR="00E51831" w:rsidRPr="00001627" w:rsidRDefault="00E51831" w:rsidP="00E51831">
      <w:pPr>
        <w:pStyle w:val="NormalWeb"/>
        <w:shd w:val="clear" w:color="auto" w:fill="FFFFFF"/>
        <w:spacing w:before="525" w:after="525"/>
        <w:jc w:val="center"/>
        <w:rPr>
          <w:rFonts w:ascii="Arial" w:hAnsi="Arial" w:cs="Arial"/>
          <w:b/>
          <w:bCs/>
        </w:rPr>
      </w:pPr>
      <w:r>
        <w:rPr>
          <w:rStyle w:val="bzpyqfadein"/>
          <w:rFonts w:ascii="Arial" w:eastAsiaTheme="majorEastAsia" w:hAnsi="Arial" w:cs="Arial"/>
          <w:b/>
        </w:rPr>
        <w:t xml:space="preserve">10. </w:t>
      </w:r>
      <w:r w:rsidRPr="00001627">
        <w:rPr>
          <w:rStyle w:val="bzpyqfadein"/>
          <w:rFonts w:ascii="Arial" w:eastAsiaTheme="majorEastAsia" w:hAnsi="Arial" w:cs="Arial"/>
          <w:b/>
        </w:rPr>
        <w:t xml:space="preserve">RUTA DE ATENCIÓN A LA EDUCACIÓN INCLUSIVA </w:t>
      </w:r>
      <w:r w:rsidRPr="00001627">
        <w:rPr>
          <w:rFonts w:ascii="Arial" w:hAnsi="Arial" w:cs="Arial"/>
          <w:b/>
          <w:bCs/>
        </w:rPr>
        <w:t>EN LA I.E JR</w:t>
      </w:r>
    </w:p>
    <w:p w14:paraId="45871938" w14:textId="77777777" w:rsidR="00E51831" w:rsidRPr="00F96EC2" w:rsidRDefault="00E51831" w:rsidP="00E51831">
      <w:pPr>
        <w:spacing w:after="200" w:line="240" w:lineRule="auto"/>
        <w:jc w:val="both"/>
        <w:rPr>
          <w:rFonts w:ascii="Arial" w:eastAsia="Times New Roman" w:hAnsi="Arial" w:cs="Arial"/>
          <w:sz w:val="24"/>
          <w:szCs w:val="24"/>
          <w:lang w:eastAsia="es-CO"/>
        </w:rPr>
      </w:pPr>
      <w:r w:rsidRPr="00001627">
        <w:rPr>
          <w:rFonts w:ascii="Arial" w:eastAsia="Times New Roman" w:hAnsi="Arial" w:cs="Arial"/>
          <w:sz w:val="24"/>
          <w:szCs w:val="24"/>
          <w:lang w:eastAsia="es-CO"/>
        </w:rPr>
        <w:t xml:space="preserve">La </w:t>
      </w:r>
      <w:r w:rsidRPr="00001627">
        <w:rPr>
          <w:rFonts w:ascii="Arial" w:eastAsia="Times New Roman" w:hAnsi="Arial" w:cs="Arial"/>
          <w:bCs/>
          <w:sz w:val="24"/>
          <w:szCs w:val="24"/>
          <w:lang w:eastAsia="es-CO"/>
        </w:rPr>
        <w:t>Institución Educativa Julio Restrepo</w:t>
      </w:r>
      <w:r w:rsidRPr="00001627">
        <w:rPr>
          <w:rFonts w:ascii="Arial" w:eastAsia="Times New Roman" w:hAnsi="Arial" w:cs="Arial"/>
          <w:sz w:val="24"/>
          <w:szCs w:val="24"/>
          <w:lang w:eastAsia="es-CO"/>
        </w:rPr>
        <w:t xml:space="preserve"> </w:t>
      </w:r>
      <w:r w:rsidRPr="00001627">
        <w:rPr>
          <w:rFonts w:ascii="Arial" w:eastAsia="Times New Roman" w:hAnsi="Arial" w:cs="Arial"/>
          <w:b/>
          <w:sz w:val="24"/>
          <w:szCs w:val="24"/>
          <w:lang w:eastAsia="es-CO"/>
        </w:rPr>
        <w:t>adopta el enfoque de educación inclusiva</w:t>
      </w:r>
      <w:r w:rsidRPr="00F96EC2">
        <w:rPr>
          <w:rFonts w:ascii="Arial" w:eastAsia="Times New Roman" w:hAnsi="Arial" w:cs="Arial"/>
          <w:sz w:val="24"/>
          <w:szCs w:val="24"/>
          <w:lang w:eastAsia="es-CO"/>
        </w:rPr>
        <w:t>, en concordancia con lo establecido en el Decreto 1421 de 2017, garantizando el acceso, permanencia, participación y aprendizaje de todos los estudiantes, especialmente aquellos con discapacidad.</w:t>
      </w:r>
    </w:p>
    <w:p w14:paraId="6ADF42D9" w14:textId="77777777" w:rsidR="00E51831" w:rsidRPr="00F96EC2" w:rsidRDefault="00E51831" w:rsidP="00E51831">
      <w:pPr>
        <w:spacing w:after="0"/>
        <w:jc w:val="both"/>
        <w:rPr>
          <w:rFonts w:ascii="Arial" w:eastAsia="Times New Roman" w:hAnsi="Arial" w:cs="Arial"/>
          <w:sz w:val="24"/>
          <w:szCs w:val="24"/>
          <w:lang w:eastAsia="es-CO"/>
        </w:rPr>
      </w:pPr>
      <w:r w:rsidRPr="00F96EC2">
        <w:rPr>
          <w:rFonts w:ascii="Arial" w:eastAsia="Times New Roman" w:hAnsi="Arial" w:cs="Arial"/>
          <w:sz w:val="24"/>
          <w:szCs w:val="24"/>
          <w:lang w:eastAsia="es-CO"/>
        </w:rPr>
        <w:t xml:space="preserve">La institución </w:t>
      </w:r>
      <w:r w:rsidRPr="00F96EC2">
        <w:rPr>
          <w:rFonts w:ascii="Arial" w:eastAsia="Times New Roman" w:hAnsi="Arial" w:cs="Arial"/>
          <w:b/>
          <w:sz w:val="24"/>
          <w:szCs w:val="24"/>
          <w:lang w:eastAsia="es-CO"/>
        </w:rPr>
        <w:t>reconoce la diversidad como un valor fundamental</w:t>
      </w:r>
      <w:r w:rsidRPr="00F96EC2">
        <w:rPr>
          <w:rFonts w:ascii="Arial" w:eastAsia="Times New Roman" w:hAnsi="Arial" w:cs="Arial"/>
          <w:sz w:val="24"/>
          <w:szCs w:val="24"/>
          <w:lang w:eastAsia="es-CO"/>
        </w:rPr>
        <w:t>, promoviendo prácticas pedagógicas equitativas, la eliminación de barreras para el aprendizaje y la participación, y el respeto por las diferencias individuales, sociales, culturales y cognitivas.</w:t>
      </w:r>
    </w:p>
    <w:p w14:paraId="12145FF1" w14:textId="77777777" w:rsidR="00E51831" w:rsidRPr="00F96EC2" w:rsidRDefault="00E51831" w:rsidP="00E51831">
      <w:pPr>
        <w:pStyle w:val="NormalWeb"/>
        <w:spacing w:before="0" w:beforeAutospacing="0" w:after="0" w:afterAutospacing="0"/>
        <w:jc w:val="both"/>
        <w:rPr>
          <w:rFonts w:ascii="Arial" w:hAnsi="Arial" w:cs="Arial"/>
        </w:rPr>
      </w:pPr>
      <w:r w:rsidRPr="00F96EC2">
        <w:rPr>
          <w:rStyle w:val="bzpyqfadein"/>
          <w:rFonts w:ascii="Arial" w:hAnsi="Arial" w:cs="Arial"/>
        </w:rPr>
        <w:t xml:space="preserve">La Institución Educativa Julio Restrepo </w:t>
      </w:r>
      <w:r w:rsidRPr="00F96EC2">
        <w:rPr>
          <w:rStyle w:val="bzpyqfadein"/>
          <w:rFonts w:ascii="Arial" w:hAnsi="Arial" w:cs="Arial"/>
          <w:b/>
        </w:rPr>
        <w:t xml:space="preserve">realiza procesos permanentes de caracterización </w:t>
      </w:r>
      <w:r w:rsidRPr="00F96EC2">
        <w:rPr>
          <w:rStyle w:val="bzpyqfadein"/>
          <w:rFonts w:ascii="Arial" w:hAnsi="Arial" w:cs="Arial"/>
        </w:rPr>
        <w:t>que permiten identificar a los estudiantes con discapacidad, teniendo en cuenta:</w:t>
      </w:r>
    </w:p>
    <w:p w14:paraId="32B1639D" w14:textId="77777777" w:rsidR="00E51831" w:rsidRPr="00F96EC2" w:rsidRDefault="00E51831" w:rsidP="00E51831">
      <w:pPr>
        <w:pStyle w:val="NormalWeb"/>
        <w:numPr>
          <w:ilvl w:val="0"/>
          <w:numId w:val="9"/>
        </w:numPr>
        <w:spacing w:before="0" w:beforeAutospacing="0" w:after="0" w:afterAutospacing="0"/>
        <w:jc w:val="both"/>
        <w:rPr>
          <w:rFonts w:ascii="Arial" w:hAnsi="Arial" w:cs="Arial"/>
        </w:rPr>
      </w:pPr>
      <w:r w:rsidRPr="00F96EC2">
        <w:rPr>
          <w:rStyle w:val="bzpyqfadein"/>
          <w:rFonts w:ascii="Arial" w:hAnsi="Arial" w:cs="Arial"/>
        </w:rPr>
        <w:lastRenderedPageBreak/>
        <w:t>Tipo de discapacidad.</w:t>
      </w:r>
    </w:p>
    <w:p w14:paraId="5A474750" w14:textId="77777777" w:rsidR="00E51831" w:rsidRPr="00F96EC2" w:rsidRDefault="00E51831" w:rsidP="00E51831">
      <w:pPr>
        <w:pStyle w:val="NormalWeb"/>
        <w:numPr>
          <w:ilvl w:val="0"/>
          <w:numId w:val="9"/>
        </w:numPr>
        <w:spacing w:before="0" w:beforeAutospacing="0" w:after="0" w:afterAutospacing="0"/>
        <w:jc w:val="both"/>
        <w:rPr>
          <w:rFonts w:ascii="Arial" w:hAnsi="Arial" w:cs="Arial"/>
        </w:rPr>
      </w:pPr>
      <w:r w:rsidRPr="00F96EC2">
        <w:rPr>
          <w:rStyle w:val="bzpyqfadein"/>
          <w:rFonts w:ascii="Arial" w:hAnsi="Arial" w:cs="Arial"/>
        </w:rPr>
        <w:t>Condiciones del contexto familiar y social.</w:t>
      </w:r>
    </w:p>
    <w:p w14:paraId="7B87BAA0" w14:textId="77777777" w:rsidR="00E51831" w:rsidRPr="00F96EC2" w:rsidRDefault="00E51831" w:rsidP="00E51831">
      <w:pPr>
        <w:pStyle w:val="NormalWeb"/>
        <w:numPr>
          <w:ilvl w:val="0"/>
          <w:numId w:val="9"/>
        </w:numPr>
        <w:spacing w:before="0" w:beforeAutospacing="0" w:after="0" w:afterAutospacing="0"/>
        <w:jc w:val="both"/>
        <w:rPr>
          <w:rFonts w:ascii="Arial" w:hAnsi="Arial" w:cs="Arial"/>
        </w:rPr>
      </w:pPr>
      <w:r w:rsidRPr="00F96EC2">
        <w:rPr>
          <w:rStyle w:val="bzpyqfadein"/>
          <w:rFonts w:ascii="Arial" w:hAnsi="Arial" w:cs="Arial"/>
        </w:rPr>
        <w:t>Necesidades educativas específicas.</w:t>
      </w:r>
    </w:p>
    <w:p w14:paraId="210F81EA" w14:textId="77777777" w:rsidR="00E51831" w:rsidRPr="00F96EC2" w:rsidRDefault="00E51831" w:rsidP="00E51831">
      <w:pPr>
        <w:pStyle w:val="NormalWeb"/>
        <w:numPr>
          <w:ilvl w:val="0"/>
          <w:numId w:val="9"/>
        </w:numPr>
        <w:spacing w:before="0" w:beforeAutospacing="0" w:after="0" w:afterAutospacing="0"/>
        <w:jc w:val="both"/>
        <w:rPr>
          <w:rFonts w:ascii="Arial" w:hAnsi="Arial" w:cs="Arial"/>
        </w:rPr>
      </w:pPr>
      <w:r w:rsidRPr="00F96EC2">
        <w:rPr>
          <w:rStyle w:val="bzpyqfadein"/>
          <w:rFonts w:ascii="Arial" w:hAnsi="Arial" w:cs="Arial"/>
        </w:rPr>
        <w:t>Registro actualizado en el Sistema Integrado de Matrícula (SIMAT).</w:t>
      </w:r>
    </w:p>
    <w:p w14:paraId="6AF7B629" w14:textId="77777777" w:rsidR="00E51831" w:rsidRPr="00F96EC2" w:rsidRDefault="00E51831" w:rsidP="00E51831">
      <w:pPr>
        <w:pStyle w:val="NormalWeb"/>
        <w:spacing w:before="0" w:beforeAutospacing="0" w:after="0" w:afterAutospacing="0"/>
        <w:jc w:val="both"/>
        <w:rPr>
          <w:rStyle w:val="bzpyqfadein"/>
          <w:rFonts w:ascii="Arial" w:hAnsi="Arial" w:cs="Arial"/>
        </w:rPr>
      </w:pPr>
      <w:r w:rsidRPr="00F96EC2">
        <w:rPr>
          <w:rStyle w:val="bzpyqfadein"/>
          <w:rFonts w:ascii="Arial" w:hAnsi="Arial" w:cs="Arial"/>
        </w:rPr>
        <w:t>Esta información orienta la planeación pedagógica y la asignación de apoyos requeridos.</w:t>
      </w:r>
    </w:p>
    <w:p w14:paraId="3C144006" w14:textId="77777777" w:rsidR="00E51831" w:rsidRPr="00F96EC2" w:rsidRDefault="00E51831" w:rsidP="00E51831">
      <w:pPr>
        <w:pStyle w:val="Ttulo2"/>
        <w:spacing w:before="0"/>
        <w:jc w:val="center"/>
        <w:rPr>
          <w:rStyle w:val="bzpyqfadein"/>
          <w:rFonts w:ascii="Arial" w:hAnsi="Arial" w:cs="Arial"/>
          <w:b/>
          <w:color w:val="auto"/>
          <w:sz w:val="24"/>
          <w:szCs w:val="24"/>
        </w:rPr>
      </w:pPr>
      <w:r w:rsidRPr="00F96EC2">
        <w:rPr>
          <w:rStyle w:val="bzpyqfadein"/>
          <w:rFonts w:ascii="Arial" w:hAnsi="Arial" w:cs="Arial"/>
          <w:b/>
          <w:color w:val="auto"/>
          <w:sz w:val="24"/>
          <w:szCs w:val="24"/>
        </w:rPr>
        <w:t>Ruta de atención educativa para estudiantes con discapacidad</w:t>
      </w:r>
    </w:p>
    <w:p w14:paraId="6FE90D34" w14:textId="77777777" w:rsidR="00E51831" w:rsidRDefault="00E51831" w:rsidP="00E51831">
      <w:pPr>
        <w:pStyle w:val="Ttulo3"/>
        <w:spacing w:before="0"/>
        <w:jc w:val="both"/>
        <w:rPr>
          <w:rStyle w:val="bzpyqfadein"/>
          <w:rFonts w:ascii="Arial" w:hAnsi="Arial" w:cs="Arial"/>
          <w:b/>
          <w:color w:val="auto"/>
        </w:rPr>
      </w:pPr>
    </w:p>
    <w:p w14:paraId="5AAC7ABA" w14:textId="77777777" w:rsidR="00E51831" w:rsidRPr="00F96EC2" w:rsidRDefault="00E51831" w:rsidP="00E51831">
      <w:pPr>
        <w:pStyle w:val="Ttulo3"/>
        <w:spacing w:before="0"/>
        <w:jc w:val="both"/>
        <w:rPr>
          <w:rFonts w:ascii="Arial" w:hAnsi="Arial" w:cs="Arial"/>
          <w:color w:val="auto"/>
        </w:rPr>
      </w:pPr>
      <w:r w:rsidRPr="00F96EC2">
        <w:rPr>
          <w:rStyle w:val="bzpyqfadein"/>
          <w:rFonts w:ascii="Arial" w:hAnsi="Arial" w:cs="Arial"/>
          <w:b/>
          <w:color w:val="auto"/>
        </w:rPr>
        <w:t>Detección:</w:t>
      </w:r>
      <w:r w:rsidRPr="00F96EC2">
        <w:rPr>
          <w:rStyle w:val="bzpyqfadein"/>
          <w:rFonts w:ascii="Arial" w:hAnsi="Arial" w:cs="Arial"/>
          <w:color w:val="auto"/>
        </w:rPr>
        <w:t xml:space="preserve"> Identificación inicial de posibles necesidades educativas mediante la observación pedagógica, reportes de docentes, familia o estudiantes, y activación de alertas tempranas.</w:t>
      </w:r>
    </w:p>
    <w:p w14:paraId="25ED0EB5" w14:textId="77777777" w:rsidR="00E51831" w:rsidRPr="00F96EC2" w:rsidRDefault="00E51831" w:rsidP="00E51831">
      <w:pPr>
        <w:pStyle w:val="Ttulo3"/>
        <w:spacing w:before="0"/>
        <w:jc w:val="both"/>
        <w:rPr>
          <w:rFonts w:ascii="Arial" w:hAnsi="Arial" w:cs="Arial"/>
          <w:color w:val="auto"/>
        </w:rPr>
      </w:pPr>
      <w:r w:rsidRPr="00F96EC2">
        <w:rPr>
          <w:rStyle w:val="bzpyqfadein"/>
          <w:rFonts w:ascii="Arial" w:hAnsi="Arial" w:cs="Arial"/>
          <w:b/>
          <w:color w:val="auto"/>
        </w:rPr>
        <w:t>Remisión</w:t>
      </w:r>
      <w:r w:rsidRPr="00F96EC2">
        <w:rPr>
          <w:rStyle w:val="bzpyqfadein"/>
          <w:rFonts w:ascii="Arial" w:hAnsi="Arial" w:cs="Arial"/>
          <w:color w:val="auto"/>
        </w:rPr>
        <w:t>: Activación de rutas institucionales a través del servicio de orientación escolar y/o comité de inclusión, y remisión a entidades externas cuando se requiera valoración especializada.</w:t>
      </w:r>
    </w:p>
    <w:p w14:paraId="125A0721" w14:textId="77777777" w:rsidR="00E51831" w:rsidRPr="00F96EC2" w:rsidRDefault="00E51831" w:rsidP="00E51831">
      <w:pPr>
        <w:pStyle w:val="Ttulo3"/>
        <w:spacing w:before="0"/>
        <w:jc w:val="both"/>
        <w:rPr>
          <w:rFonts w:ascii="Arial" w:hAnsi="Arial" w:cs="Arial"/>
          <w:color w:val="auto"/>
        </w:rPr>
      </w:pPr>
      <w:r w:rsidRPr="00F96EC2">
        <w:rPr>
          <w:rStyle w:val="bzpyqfadein"/>
          <w:rFonts w:ascii="Arial" w:hAnsi="Arial" w:cs="Arial"/>
          <w:b/>
          <w:color w:val="auto"/>
        </w:rPr>
        <w:t>Valoración pedagógica:</w:t>
      </w:r>
      <w:r w:rsidRPr="00F96EC2">
        <w:rPr>
          <w:rStyle w:val="bzpyqfadein"/>
          <w:rFonts w:ascii="Arial" w:hAnsi="Arial" w:cs="Arial"/>
          <w:color w:val="auto"/>
        </w:rPr>
        <w:t xml:space="preserve"> Proceso obligatorio realizado por los docentes, que permite identificar barreras para el aprendizaje y la participación, independientemente de la existencia de diagnóstico médico.</w:t>
      </w:r>
    </w:p>
    <w:p w14:paraId="22D03A82" w14:textId="77777777" w:rsidR="00E51831" w:rsidRPr="00F96EC2" w:rsidRDefault="00E51831" w:rsidP="00E51831">
      <w:pPr>
        <w:pStyle w:val="Ttulo3"/>
        <w:spacing w:before="0"/>
        <w:jc w:val="both"/>
        <w:rPr>
          <w:rFonts w:ascii="Arial" w:hAnsi="Arial" w:cs="Arial"/>
          <w:color w:val="auto"/>
        </w:rPr>
      </w:pPr>
      <w:r w:rsidRPr="00F96EC2">
        <w:rPr>
          <w:rStyle w:val="bzpyqfadein"/>
          <w:rFonts w:ascii="Arial" w:hAnsi="Arial" w:cs="Arial"/>
          <w:b/>
          <w:color w:val="auto"/>
        </w:rPr>
        <w:t>Diseño de apoyos:</w:t>
      </w:r>
      <w:r w:rsidRPr="00F96EC2">
        <w:rPr>
          <w:rStyle w:val="bzpyqfadein"/>
          <w:rFonts w:ascii="Arial" w:hAnsi="Arial" w:cs="Arial"/>
          <w:color w:val="auto"/>
        </w:rPr>
        <w:t xml:space="preserve"> Definición de ajustes razonables y elaboración del Plan Individual de Ajustes Razonables (PIAR), acorde a las necesidades del estudiante.</w:t>
      </w:r>
    </w:p>
    <w:p w14:paraId="29614593" w14:textId="77777777" w:rsidR="00E51831" w:rsidRPr="00F96EC2" w:rsidRDefault="00E51831" w:rsidP="00E51831">
      <w:pPr>
        <w:pStyle w:val="Ttulo3"/>
        <w:spacing w:before="0"/>
        <w:jc w:val="both"/>
        <w:rPr>
          <w:rFonts w:ascii="Arial" w:hAnsi="Arial" w:cs="Arial"/>
          <w:color w:val="auto"/>
        </w:rPr>
      </w:pPr>
      <w:r w:rsidRPr="00F96EC2">
        <w:rPr>
          <w:rStyle w:val="bzpyqfadein"/>
          <w:rFonts w:ascii="Arial" w:hAnsi="Arial" w:cs="Arial"/>
          <w:b/>
          <w:color w:val="auto"/>
        </w:rPr>
        <w:t>Implementación:</w:t>
      </w:r>
      <w:r w:rsidRPr="00F96EC2">
        <w:rPr>
          <w:rStyle w:val="bzpyqfadein"/>
          <w:rFonts w:ascii="Arial" w:hAnsi="Arial" w:cs="Arial"/>
          <w:color w:val="auto"/>
        </w:rPr>
        <w:t xml:space="preserve"> Aplicación de estrategias pedagógicas inclusivas en el aula, incluyendo flexibilización curricular y uso del Diseño Universal para el Aprendizaje (DUA).</w:t>
      </w:r>
    </w:p>
    <w:p w14:paraId="13B6E2A9" w14:textId="77777777" w:rsidR="00E51831" w:rsidRPr="00F96EC2" w:rsidRDefault="00E51831" w:rsidP="00E51831">
      <w:pPr>
        <w:pStyle w:val="Ttulo3"/>
        <w:spacing w:before="0"/>
        <w:jc w:val="both"/>
        <w:rPr>
          <w:rFonts w:ascii="Arial" w:hAnsi="Arial" w:cs="Arial"/>
          <w:color w:val="auto"/>
        </w:rPr>
      </w:pPr>
      <w:r w:rsidRPr="00F96EC2">
        <w:rPr>
          <w:rStyle w:val="bzpyqfadein"/>
          <w:rFonts w:ascii="Arial" w:hAnsi="Arial" w:cs="Arial"/>
          <w:b/>
          <w:color w:val="auto"/>
        </w:rPr>
        <w:t>Seguimiento y evaluación:</w:t>
      </w:r>
      <w:r w:rsidRPr="00F96EC2">
        <w:rPr>
          <w:rStyle w:val="bzpyqfadein"/>
          <w:rFonts w:ascii="Arial" w:hAnsi="Arial" w:cs="Arial"/>
          <w:color w:val="auto"/>
        </w:rPr>
        <w:t xml:space="preserve"> Monitoreo continuo del proceso educativo, evaluación de avances y ajustes periódicos al PIAR.</w:t>
      </w:r>
    </w:p>
    <w:p w14:paraId="6A222118" w14:textId="77777777" w:rsidR="00E51831" w:rsidRDefault="00E51831" w:rsidP="00E51831">
      <w:pPr>
        <w:pStyle w:val="Ttulo2"/>
        <w:spacing w:before="0"/>
        <w:rPr>
          <w:rStyle w:val="bzpyqfadein"/>
          <w:rFonts w:ascii="Arial" w:hAnsi="Arial" w:cs="Arial"/>
          <w:b/>
          <w:color w:val="auto"/>
          <w:sz w:val="24"/>
          <w:szCs w:val="24"/>
        </w:rPr>
      </w:pPr>
    </w:p>
    <w:p w14:paraId="3A5C7C4C" w14:textId="77777777" w:rsidR="00E51831" w:rsidRPr="00F96EC2" w:rsidRDefault="00E51831" w:rsidP="00E51831">
      <w:pPr>
        <w:pStyle w:val="Ttulo2"/>
        <w:spacing w:before="0"/>
        <w:jc w:val="both"/>
        <w:rPr>
          <w:rFonts w:ascii="Arial" w:hAnsi="Arial" w:cs="Arial"/>
          <w:color w:val="auto"/>
          <w:sz w:val="24"/>
          <w:szCs w:val="24"/>
        </w:rPr>
      </w:pPr>
      <w:r w:rsidRPr="00F96EC2">
        <w:rPr>
          <w:rStyle w:val="bzpyqfadein"/>
          <w:rFonts w:ascii="Arial" w:hAnsi="Arial" w:cs="Arial"/>
          <w:b/>
          <w:color w:val="auto"/>
          <w:sz w:val="24"/>
          <w:szCs w:val="24"/>
        </w:rPr>
        <w:t xml:space="preserve">Plan Individual de Ajustes Razonables (PIAR): </w:t>
      </w:r>
      <w:r w:rsidRPr="00F96EC2">
        <w:rPr>
          <w:rStyle w:val="bzpyqfadein"/>
          <w:rFonts w:ascii="Arial" w:hAnsi="Arial" w:cs="Arial"/>
          <w:color w:val="auto"/>
          <w:sz w:val="24"/>
          <w:szCs w:val="24"/>
        </w:rPr>
        <w:t>El PIAR es el instrumento mediante el cual la Institución garantiza los apoyos requeridos por los estudiantes con discapacidad. Este incluye:</w:t>
      </w:r>
    </w:p>
    <w:p w14:paraId="09193CA4" w14:textId="77777777" w:rsidR="00E51831" w:rsidRPr="00F96EC2" w:rsidRDefault="00E51831" w:rsidP="00E51831">
      <w:pPr>
        <w:pStyle w:val="NormalWeb"/>
        <w:numPr>
          <w:ilvl w:val="0"/>
          <w:numId w:val="10"/>
        </w:numPr>
        <w:jc w:val="both"/>
        <w:rPr>
          <w:rFonts w:ascii="Arial" w:hAnsi="Arial" w:cs="Arial"/>
        </w:rPr>
      </w:pPr>
      <w:r w:rsidRPr="00F96EC2">
        <w:rPr>
          <w:rStyle w:val="bzpyqfadein"/>
          <w:rFonts w:ascii="Arial" w:hAnsi="Arial" w:cs="Arial"/>
        </w:rPr>
        <w:t>Caracterización del estudiante.</w:t>
      </w:r>
    </w:p>
    <w:p w14:paraId="28380891" w14:textId="77777777" w:rsidR="00E51831" w:rsidRPr="00F96EC2" w:rsidRDefault="00E51831" w:rsidP="00E51831">
      <w:pPr>
        <w:pStyle w:val="NormalWeb"/>
        <w:numPr>
          <w:ilvl w:val="0"/>
          <w:numId w:val="10"/>
        </w:numPr>
        <w:jc w:val="both"/>
        <w:rPr>
          <w:rFonts w:ascii="Arial" w:hAnsi="Arial" w:cs="Arial"/>
        </w:rPr>
      </w:pPr>
      <w:r w:rsidRPr="00F96EC2">
        <w:rPr>
          <w:rStyle w:val="bzpyqfadein"/>
          <w:rFonts w:ascii="Arial" w:hAnsi="Arial" w:cs="Arial"/>
        </w:rPr>
        <w:t>Identificación de barreras.</w:t>
      </w:r>
    </w:p>
    <w:p w14:paraId="08AD63DE" w14:textId="77777777" w:rsidR="00E51831" w:rsidRPr="00F96EC2" w:rsidRDefault="00E51831" w:rsidP="00E51831">
      <w:pPr>
        <w:pStyle w:val="NormalWeb"/>
        <w:numPr>
          <w:ilvl w:val="0"/>
          <w:numId w:val="10"/>
        </w:numPr>
        <w:jc w:val="both"/>
        <w:rPr>
          <w:rFonts w:ascii="Arial" w:hAnsi="Arial" w:cs="Arial"/>
        </w:rPr>
      </w:pPr>
      <w:r w:rsidRPr="00F96EC2">
        <w:rPr>
          <w:rStyle w:val="bzpyqfadein"/>
          <w:rFonts w:ascii="Arial" w:hAnsi="Arial" w:cs="Arial"/>
        </w:rPr>
        <w:t>Definición de ajustes razonables.</w:t>
      </w:r>
    </w:p>
    <w:p w14:paraId="7EDCF02B" w14:textId="77777777" w:rsidR="00E51831" w:rsidRPr="00F96EC2" w:rsidRDefault="00E51831" w:rsidP="00E51831">
      <w:pPr>
        <w:pStyle w:val="NormalWeb"/>
        <w:numPr>
          <w:ilvl w:val="0"/>
          <w:numId w:val="10"/>
        </w:numPr>
        <w:jc w:val="both"/>
        <w:rPr>
          <w:rFonts w:ascii="Arial" w:hAnsi="Arial" w:cs="Arial"/>
        </w:rPr>
      </w:pPr>
      <w:r w:rsidRPr="00F96EC2">
        <w:rPr>
          <w:rStyle w:val="bzpyqfadein"/>
          <w:rFonts w:ascii="Arial" w:hAnsi="Arial" w:cs="Arial"/>
        </w:rPr>
        <w:t>Estrategias pedagógicas.</w:t>
      </w:r>
    </w:p>
    <w:p w14:paraId="7CF6AE7C" w14:textId="77777777" w:rsidR="00E51831" w:rsidRPr="00F96EC2" w:rsidRDefault="00E51831" w:rsidP="00E51831">
      <w:pPr>
        <w:pStyle w:val="NormalWeb"/>
        <w:numPr>
          <w:ilvl w:val="0"/>
          <w:numId w:val="10"/>
        </w:numPr>
        <w:jc w:val="both"/>
        <w:rPr>
          <w:rFonts w:ascii="Arial" w:hAnsi="Arial" w:cs="Arial"/>
        </w:rPr>
      </w:pPr>
      <w:r w:rsidRPr="00F96EC2">
        <w:rPr>
          <w:rStyle w:val="bzpyqfadein"/>
          <w:rFonts w:ascii="Arial" w:hAnsi="Arial" w:cs="Arial"/>
        </w:rPr>
        <w:t>Seguimiento y evaluación.</w:t>
      </w:r>
    </w:p>
    <w:p w14:paraId="1E90B778" w14:textId="77777777" w:rsidR="00E51831" w:rsidRPr="00F96EC2" w:rsidRDefault="00E51831" w:rsidP="00E51831">
      <w:pPr>
        <w:pStyle w:val="NormalWeb"/>
        <w:jc w:val="both"/>
        <w:rPr>
          <w:rFonts w:ascii="Arial" w:hAnsi="Arial" w:cs="Arial"/>
        </w:rPr>
      </w:pPr>
      <w:r w:rsidRPr="00F96EC2">
        <w:rPr>
          <w:rStyle w:val="bzpyqfadein"/>
          <w:rFonts w:ascii="Arial" w:hAnsi="Arial" w:cs="Arial"/>
        </w:rPr>
        <w:t>Su elaboración es responsabilidad de los docentes, con el acompañamiento del servicio de orientación escolar y directivos docentes.</w:t>
      </w:r>
    </w:p>
    <w:p w14:paraId="30DB4A24" w14:textId="77777777" w:rsidR="00E51831" w:rsidRPr="00F96EC2" w:rsidRDefault="00E51831" w:rsidP="00E51831">
      <w:pPr>
        <w:pStyle w:val="Ttulo2"/>
        <w:jc w:val="both"/>
        <w:rPr>
          <w:rFonts w:ascii="Arial" w:hAnsi="Arial" w:cs="Arial"/>
          <w:color w:val="auto"/>
          <w:sz w:val="24"/>
          <w:szCs w:val="24"/>
        </w:rPr>
      </w:pPr>
      <w:r w:rsidRPr="00F96EC2">
        <w:rPr>
          <w:rStyle w:val="bzpyqfadein"/>
          <w:rFonts w:ascii="Arial" w:hAnsi="Arial" w:cs="Arial"/>
          <w:b/>
          <w:color w:val="auto"/>
          <w:sz w:val="24"/>
          <w:szCs w:val="24"/>
        </w:rPr>
        <w:t>Ajustes razonables:</w:t>
      </w:r>
      <w:r w:rsidRPr="00F96EC2">
        <w:rPr>
          <w:rStyle w:val="bzpyqfadein"/>
          <w:rFonts w:ascii="Arial" w:hAnsi="Arial" w:cs="Arial"/>
          <w:color w:val="auto"/>
          <w:sz w:val="24"/>
          <w:szCs w:val="24"/>
        </w:rPr>
        <w:t xml:space="preserve"> La institución implementa ajustes razonables que permiten garantizar el acceso, permanencia y aprendizaje, tales como:</w:t>
      </w:r>
    </w:p>
    <w:p w14:paraId="67B80EDB" w14:textId="77777777" w:rsidR="00E51831" w:rsidRPr="00F96EC2" w:rsidRDefault="00E51831" w:rsidP="00E51831">
      <w:pPr>
        <w:pStyle w:val="NormalWeb"/>
        <w:numPr>
          <w:ilvl w:val="0"/>
          <w:numId w:val="11"/>
        </w:numPr>
        <w:jc w:val="both"/>
        <w:rPr>
          <w:rFonts w:ascii="Arial" w:hAnsi="Arial" w:cs="Arial"/>
        </w:rPr>
      </w:pPr>
      <w:r w:rsidRPr="00F96EC2">
        <w:rPr>
          <w:rStyle w:val="bzpyqfadein"/>
          <w:rFonts w:ascii="Arial" w:hAnsi="Arial" w:cs="Arial"/>
        </w:rPr>
        <w:t>Flexibilización curricular.</w:t>
      </w:r>
    </w:p>
    <w:p w14:paraId="1B1EE837" w14:textId="77777777" w:rsidR="00E51831" w:rsidRPr="00F96EC2" w:rsidRDefault="00E51831" w:rsidP="00E51831">
      <w:pPr>
        <w:pStyle w:val="NormalWeb"/>
        <w:numPr>
          <w:ilvl w:val="0"/>
          <w:numId w:val="11"/>
        </w:numPr>
        <w:jc w:val="both"/>
        <w:rPr>
          <w:rFonts w:ascii="Arial" w:hAnsi="Arial" w:cs="Arial"/>
        </w:rPr>
      </w:pPr>
      <w:r w:rsidRPr="00F96EC2">
        <w:rPr>
          <w:rStyle w:val="bzpyqfadein"/>
          <w:rFonts w:ascii="Arial" w:hAnsi="Arial" w:cs="Arial"/>
        </w:rPr>
        <w:t>Adaptación de metodologías.</w:t>
      </w:r>
    </w:p>
    <w:p w14:paraId="0BBF34BD" w14:textId="77777777" w:rsidR="00E51831" w:rsidRPr="00F96EC2" w:rsidRDefault="00E51831" w:rsidP="00E51831">
      <w:pPr>
        <w:pStyle w:val="NormalWeb"/>
        <w:numPr>
          <w:ilvl w:val="0"/>
          <w:numId w:val="11"/>
        </w:numPr>
        <w:jc w:val="both"/>
        <w:rPr>
          <w:rFonts w:ascii="Arial" w:hAnsi="Arial" w:cs="Arial"/>
        </w:rPr>
      </w:pPr>
      <w:r w:rsidRPr="00F96EC2">
        <w:rPr>
          <w:rStyle w:val="bzpyqfadein"/>
          <w:rFonts w:ascii="Arial" w:hAnsi="Arial" w:cs="Arial"/>
        </w:rPr>
        <w:t>Ajustes en los procesos de evaluación.</w:t>
      </w:r>
    </w:p>
    <w:p w14:paraId="4156F753" w14:textId="77777777" w:rsidR="00E51831" w:rsidRPr="00F96EC2" w:rsidRDefault="00E51831" w:rsidP="00E51831">
      <w:pPr>
        <w:pStyle w:val="NormalWeb"/>
        <w:numPr>
          <w:ilvl w:val="0"/>
          <w:numId w:val="11"/>
        </w:numPr>
        <w:spacing w:before="0" w:beforeAutospacing="0" w:after="0" w:afterAutospacing="0"/>
        <w:jc w:val="both"/>
        <w:rPr>
          <w:rFonts w:ascii="Arial" w:hAnsi="Arial" w:cs="Arial"/>
        </w:rPr>
      </w:pPr>
      <w:r w:rsidRPr="00F96EC2">
        <w:rPr>
          <w:rStyle w:val="bzpyqfadein"/>
          <w:rFonts w:ascii="Arial" w:hAnsi="Arial" w:cs="Arial"/>
        </w:rPr>
        <w:t>Uso de recursos didácticos diversos.</w:t>
      </w:r>
    </w:p>
    <w:p w14:paraId="405AFBA0" w14:textId="77777777" w:rsidR="00E51831" w:rsidRPr="00F96EC2" w:rsidRDefault="00E51831" w:rsidP="00E51831">
      <w:pPr>
        <w:pStyle w:val="NormalWeb"/>
        <w:numPr>
          <w:ilvl w:val="0"/>
          <w:numId w:val="11"/>
        </w:numPr>
        <w:spacing w:before="0" w:beforeAutospacing="0" w:after="0" w:afterAutospacing="0"/>
        <w:jc w:val="both"/>
        <w:rPr>
          <w:rFonts w:ascii="Arial" w:hAnsi="Arial" w:cs="Arial"/>
        </w:rPr>
      </w:pPr>
      <w:r w:rsidRPr="00F96EC2">
        <w:rPr>
          <w:rStyle w:val="bzpyqfadein"/>
          <w:rFonts w:ascii="Arial" w:hAnsi="Arial" w:cs="Arial"/>
        </w:rPr>
        <w:lastRenderedPageBreak/>
        <w:t>Apoyos tecnológicos y humanos.</w:t>
      </w:r>
    </w:p>
    <w:p w14:paraId="7D74061C" w14:textId="77777777" w:rsidR="00E51831" w:rsidRDefault="00E51831" w:rsidP="00E51831">
      <w:pPr>
        <w:pStyle w:val="Ttulo2"/>
        <w:spacing w:before="0"/>
        <w:rPr>
          <w:rStyle w:val="bzpyqfadein"/>
          <w:rFonts w:ascii="Arial" w:hAnsi="Arial" w:cs="Arial"/>
          <w:b/>
          <w:color w:val="auto"/>
          <w:sz w:val="24"/>
          <w:szCs w:val="24"/>
        </w:rPr>
      </w:pPr>
    </w:p>
    <w:p w14:paraId="671B49F8" w14:textId="77777777" w:rsidR="00E51831" w:rsidRPr="00F96EC2" w:rsidRDefault="00E51831" w:rsidP="00E51831">
      <w:pPr>
        <w:pStyle w:val="Ttulo2"/>
        <w:spacing w:before="0"/>
        <w:jc w:val="both"/>
        <w:rPr>
          <w:rFonts w:ascii="Arial" w:hAnsi="Arial" w:cs="Arial"/>
          <w:color w:val="auto"/>
          <w:sz w:val="24"/>
          <w:szCs w:val="24"/>
        </w:rPr>
      </w:pPr>
      <w:r w:rsidRPr="00F96EC2">
        <w:rPr>
          <w:rStyle w:val="bzpyqfadein"/>
          <w:rFonts w:ascii="Arial" w:hAnsi="Arial" w:cs="Arial"/>
          <w:b/>
          <w:color w:val="auto"/>
          <w:sz w:val="24"/>
          <w:szCs w:val="24"/>
        </w:rPr>
        <w:t>Diseño Universal para el Aprendizaje (DUA</w:t>
      </w:r>
      <w:r w:rsidRPr="00F96EC2">
        <w:rPr>
          <w:rStyle w:val="bzpyqfadein"/>
          <w:rFonts w:ascii="Arial" w:hAnsi="Arial" w:cs="Arial"/>
          <w:color w:val="auto"/>
          <w:sz w:val="24"/>
          <w:szCs w:val="24"/>
        </w:rPr>
        <w:t>): La Institución Educativa Julio Restrepo adopta el DUA como estrategia pedagógica institucional, garantizando:</w:t>
      </w:r>
    </w:p>
    <w:p w14:paraId="1CF19B38" w14:textId="77777777" w:rsidR="00E51831" w:rsidRPr="00F96EC2" w:rsidRDefault="00E51831" w:rsidP="00E51831">
      <w:pPr>
        <w:pStyle w:val="NormalWeb"/>
        <w:numPr>
          <w:ilvl w:val="0"/>
          <w:numId w:val="12"/>
        </w:numPr>
        <w:spacing w:before="0" w:beforeAutospacing="0" w:after="0" w:afterAutospacing="0"/>
        <w:jc w:val="both"/>
        <w:rPr>
          <w:rFonts w:ascii="Arial" w:hAnsi="Arial" w:cs="Arial"/>
        </w:rPr>
      </w:pPr>
      <w:r w:rsidRPr="00F96EC2">
        <w:rPr>
          <w:rStyle w:val="bzpyqfadein"/>
          <w:rFonts w:ascii="Arial" w:hAnsi="Arial" w:cs="Arial"/>
        </w:rPr>
        <w:t>Múltiples formas de representación de la información.</w:t>
      </w:r>
    </w:p>
    <w:p w14:paraId="7BDC6AF0" w14:textId="77777777" w:rsidR="00E51831" w:rsidRPr="00F96EC2" w:rsidRDefault="00E51831" w:rsidP="00E51831">
      <w:pPr>
        <w:pStyle w:val="NormalWeb"/>
        <w:numPr>
          <w:ilvl w:val="0"/>
          <w:numId w:val="12"/>
        </w:numPr>
        <w:spacing w:before="0" w:beforeAutospacing="0" w:after="0" w:afterAutospacing="0"/>
        <w:jc w:val="both"/>
        <w:rPr>
          <w:rFonts w:ascii="Arial" w:hAnsi="Arial" w:cs="Arial"/>
        </w:rPr>
      </w:pPr>
      <w:r w:rsidRPr="00F96EC2">
        <w:rPr>
          <w:rStyle w:val="bzpyqfadein"/>
          <w:rFonts w:ascii="Arial" w:hAnsi="Arial" w:cs="Arial"/>
        </w:rPr>
        <w:t>Múltiples formas de expresión del aprendizaje.</w:t>
      </w:r>
    </w:p>
    <w:p w14:paraId="51FF70D9" w14:textId="77777777" w:rsidR="00E51831" w:rsidRPr="00F96EC2" w:rsidRDefault="00E51831" w:rsidP="00E51831">
      <w:pPr>
        <w:pStyle w:val="NormalWeb"/>
        <w:numPr>
          <w:ilvl w:val="0"/>
          <w:numId w:val="12"/>
        </w:numPr>
        <w:spacing w:before="0" w:beforeAutospacing="0" w:after="0" w:afterAutospacing="0"/>
        <w:jc w:val="both"/>
        <w:rPr>
          <w:rFonts w:ascii="Arial" w:hAnsi="Arial" w:cs="Arial"/>
        </w:rPr>
      </w:pPr>
      <w:r w:rsidRPr="00F96EC2">
        <w:rPr>
          <w:rStyle w:val="bzpyqfadein"/>
          <w:rFonts w:ascii="Arial" w:hAnsi="Arial" w:cs="Arial"/>
        </w:rPr>
        <w:t>Múltiples formas de participación y motivación.</w:t>
      </w:r>
    </w:p>
    <w:p w14:paraId="4F9911D1" w14:textId="77777777" w:rsidR="00E51831" w:rsidRDefault="00E51831" w:rsidP="00E51831">
      <w:pPr>
        <w:pStyle w:val="Ttulo2"/>
        <w:spacing w:before="0"/>
        <w:jc w:val="both"/>
        <w:rPr>
          <w:rStyle w:val="bzpyqfadein"/>
          <w:rFonts w:ascii="Arial" w:hAnsi="Arial" w:cs="Arial"/>
          <w:b/>
          <w:color w:val="auto"/>
          <w:sz w:val="24"/>
          <w:szCs w:val="24"/>
        </w:rPr>
      </w:pPr>
    </w:p>
    <w:p w14:paraId="3E4D68BA" w14:textId="77777777" w:rsidR="00E51831" w:rsidRPr="00F96EC2" w:rsidRDefault="00E51831" w:rsidP="00E51831">
      <w:pPr>
        <w:pStyle w:val="Ttulo2"/>
        <w:spacing w:before="0"/>
        <w:jc w:val="both"/>
        <w:rPr>
          <w:rFonts w:ascii="Arial" w:hAnsi="Arial" w:cs="Arial"/>
          <w:color w:val="auto"/>
          <w:sz w:val="24"/>
          <w:szCs w:val="24"/>
        </w:rPr>
      </w:pPr>
      <w:r w:rsidRPr="00F96EC2">
        <w:rPr>
          <w:rStyle w:val="bzpyqfadein"/>
          <w:rFonts w:ascii="Arial" w:hAnsi="Arial" w:cs="Arial"/>
          <w:b/>
          <w:color w:val="auto"/>
          <w:sz w:val="24"/>
          <w:szCs w:val="24"/>
        </w:rPr>
        <w:t>Evaluación inclusiva:</w:t>
      </w:r>
      <w:r w:rsidRPr="00F96EC2">
        <w:rPr>
          <w:rStyle w:val="bzpyqfadein"/>
          <w:rFonts w:ascii="Arial" w:hAnsi="Arial" w:cs="Arial"/>
          <w:color w:val="auto"/>
          <w:sz w:val="24"/>
          <w:szCs w:val="24"/>
        </w:rPr>
        <w:t xml:space="preserve"> La evaluación en la institución es flexible, continua y formativa, teniendo en cuenta:</w:t>
      </w:r>
    </w:p>
    <w:p w14:paraId="3AB76D54" w14:textId="77777777" w:rsidR="00E51831" w:rsidRPr="00F96EC2" w:rsidRDefault="00E51831" w:rsidP="00E51831">
      <w:pPr>
        <w:pStyle w:val="NormalWeb"/>
        <w:numPr>
          <w:ilvl w:val="0"/>
          <w:numId w:val="13"/>
        </w:numPr>
        <w:spacing w:before="0" w:beforeAutospacing="0" w:after="0" w:afterAutospacing="0"/>
        <w:jc w:val="both"/>
        <w:rPr>
          <w:rFonts w:ascii="Arial" w:hAnsi="Arial" w:cs="Arial"/>
        </w:rPr>
      </w:pPr>
      <w:r w:rsidRPr="00F96EC2">
        <w:rPr>
          <w:rStyle w:val="bzpyqfadein"/>
          <w:rFonts w:ascii="Arial" w:hAnsi="Arial" w:cs="Arial"/>
        </w:rPr>
        <w:t>Ritmos y estilos de aprendizaje.</w:t>
      </w:r>
    </w:p>
    <w:p w14:paraId="29EA0D7A" w14:textId="77777777" w:rsidR="00E51831" w:rsidRPr="00F96EC2" w:rsidRDefault="00E51831" w:rsidP="00E51831">
      <w:pPr>
        <w:pStyle w:val="NormalWeb"/>
        <w:numPr>
          <w:ilvl w:val="0"/>
          <w:numId w:val="13"/>
        </w:numPr>
        <w:spacing w:before="0" w:beforeAutospacing="0" w:after="0" w:afterAutospacing="0"/>
        <w:jc w:val="both"/>
        <w:rPr>
          <w:rFonts w:ascii="Arial" w:hAnsi="Arial" w:cs="Arial"/>
        </w:rPr>
      </w:pPr>
      <w:r w:rsidRPr="00F96EC2">
        <w:rPr>
          <w:rStyle w:val="bzpyqfadein"/>
          <w:rFonts w:ascii="Arial" w:hAnsi="Arial" w:cs="Arial"/>
        </w:rPr>
        <w:t>Diversidad de estrategias evaluativas.</w:t>
      </w:r>
    </w:p>
    <w:p w14:paraId="1313D29F" w14:textId="77777777" w:rsidR="00E51831" w:rsidRPr="00F96EC2" w:rsidRDefault="00E51831" w:rsidP="00E51831">
      <w:pPr>
        <w:pStyle w:val="NormalWeb"/>
        <w:numPr>
          <w:ilvl w:val="0"/>
          <w:numId w:val="13"/>
        </w:numPr>
        <w:spacing w:before="0" w:beforeAutospacing="0" w:after="0" w:afterAutospacing="0"/>
        <w:jc w:val="both"/>
        <w:rPr>
          <w:rFonts w:ascii="Arial" w:hAnsi="Arial" w:cs="Arial"/>
        </w:rPr>
      </w:pPr>
      <w:r w:rsidRPr="00F96EC2">
        <w:rPr>
          <w:rStyle w:val="bzpyqfadein"/>
          <w:rFonts w:ascii="Arial" w:hAnsi="Arial" w:cs="Arial"/>
        </w:rPr>
        <w:t>Reconocimiento de avances individuales.</w:t>
      </w:r>
    </w:p>
    <w:p w14:paraId="7A83D44E" w14:textId="77777777" w:rsidR="00E51831" w:rsidRPr="00F96EC2" w:rsidRDefault="00E51831" w:rsidP="00E51831">
      <w:pPr>
        <w:pStyle w:val="NormalWeb"/>
        <w:spacing w:before="0" w:beforeAutospacing="0" w:after="0" w:afterAutospacing="0"/>
        <w:jc w:val="both"/>
        <w:rPr>
          <w:rStyle w:val="bzpyqfadein"/>
          <w:rFonts w:ascii="Arial" w:hAnsi="Arial" w:cs="Arial"/>
        </w:rPr>
      </w:pPr>
      <w:r w:rsidRPr="00F96EC2">
        <w:rPr>
          <w:rStyle w:val="bzpyqfadein"/>
          <w:rFonts w:ascii="Arial" w:hAnsi="Arial" w:cs="Arial"/>
        </w:rPr>
        <w:t>Este proceso se articula con el Sistema Institucional de Evaluación de los Estudiantes (SIEE).</w:t>
      </w:r>
    </w:p>
    <w:p w14:paraId="2E74BD88" w14:textId="77777777" w:rsidR="00E51831" w:rsidRDefault="00E51831" w:rsidP="00E51831">
      <w:pPr>
        <w:pStyle w:val="Ttulo2"/>
        <w:spacing w:before="0"/>
        <w:jc w:val="center"/>
        <w:rPr>
          <w:rStyle w:val="bzpyqfadein"/>
          <w:rFonts w:ascii="Arial" w:hAnsi="Arial" w:cs="Arial"/>
          <w:b/>
          <w:color w:val="auto"/>
          <w:sz w:val="24"/>
          <w:szCs w:val="24"/>
        </w:rPr>
      </w:pPr>
    </w:p>
    <w:p w14:paraId="4F97D45C" w14:textId="77777777" w:rsidR="00E51831" w:rsidRPr="00F96EC2" w:rsidRDefault="00E51831" w:rsidP="00E51831">
      <w:pPr>
        <w:pStyle w:val="Ttulo2"/>
        <w:spacing w:before="0"/>
        <w:jc w:val="center"/>
        <w:rPr>
          <w:rFonts w:ascii="Arial" w:hAnsi="Arial" w:cs="Arial"/>
          <w:b/>
          <w:color w:val="auto"/>
          <w:sz w:val="24"/>
          <w:szCs w:val="24"/>
          <w:lang w:eastAsia="es-CO"/>
        </w:rPr>
      </w:pPr>
      <w:r w:rsidRPr="00F96EC2">
        <w:rPr>
          <w:rStyle w:val="bzpyqfadein"/>
          <w:rFonts w:ascii="Arial" w:hAnsi="Arial" w:cs="Arial"/>
          <w:b/>
          <w:color w:val="auto"/>
          <w:sz w:val="24"/>
          <w:szCs w:val="24"/>
        </w:rPr>
        <w:t>Organización institucional para la inclusión</w:t>
      </w:r>
    </w:p>
    <w:p w14:paraId="0EBAB1FB" w14:textId="77777777" w:rsidR="00E51831" w:rsidRDefault="00E51831" w:rsidP="00E51831">
      <w:pPr>
        <w:pStyle w:val="Ttulo3"/>
        <w:spacing w:before="0"/>
        <w:jc w:val="both"/>
        <w:rPr>
          <w:rStyle w:val="bzpyqfadein"/>
          <w:rFonts w:ascii="Arial" w:hAnsi="Arial" w:cs="Arial"/>
          <w:b/>
          <w:color w:val="auto"/>
        </w:rPr>
      </w:pPr>
    </w:p>
    <w:p w14:paraId="2B4A9485" w14:textId="77777777" w:rsidR="00E51831" w:rsidRPr="00F96EC2" w:rsidRDefault="00E51831" w:rsidP="00E51831">
      <w:pPr>
        <w:pStyle w:val="Ttulo3"/>
        <w:spacing w:before="0"/>
        <w:jc w:val="both"/>
        <w:rPr>
          <w:rFonts w:ascii="Arial" w:hAnsi="Arial" w:cs="Arial"/>
          <w:color w:val="auto"/>
        </w:rPr>
      </w:pPr>
      <w:r w:rsidRPr="00F96EC2">
        <w:rPr>
          <w:rStyle w:val="bzpyqfadein"/>
          <w:rFonts w:ascii="Arial" w:hAnsi="Arial" w:cs="Arial"/>
          <w:b/>
          <w:color w:val="auto"/>
        </w:rPr>
        <w:t>Comité de inclusión:</w:t>
      </w:r>
      <w:r w:rsidRPr="00F96EC2">
        <w:rPr>
          <w:rStyle w:val="bzpyqfadein"/>
          <w:rFonts w:ascii="Arial" w:hAnsi="Arial" w:cs="Arial"/>
          <w:color w:val="auto"/>
        </w:rPr>
        <w:t xml:space="preserve"> La Institución Educativa Julio Restrepo contará con un comité de inclusión encargado de:</w:t>
      </w:r>
    </w:p>
    <w:p w14:paraId="67307DD8" w14:textId="77777777" w:rsidR="00E51831" w:rsidRPr="00F96EC2" w:rsidRDefault="00E51831" w:rsidP="00E51831">
      <w:pPr>
        <w:pStyle w:val="NormalWeb"/>
        <w:numPr>
          <w:ilvl w:val="0"/>
          <w:numId w:val="14"/>
        </w:numPr>
        <w:spacing w:before="0" w:beforeAutospacing="0" w:after="0" w:afterAutospacing="0"/>
        <w:jc w:val="both"/>
        <w:rPr>
          <w:rFonts w:ascii="Arial" w:hAnsi="Arial" w:cs="Arial"/>
        </w:rPr>
      </w:pPr>
      <w:r w:rsidRPr="00F96EC2">
        <w:rPr>
          <w:rStyle w:val="bzpyqfadein"/>
          <w:rFonts w:ascii="Arial" w:hAnsi="Arial" w:cs="Arial"/>
        </w:rPr>
        <w:t>Hacer seguimiento a los procesos de atención a estudiantes con discapacidad.</w:t>
      </w:r>
    </w:p>
    <w:p w14:paraId="4A58A4E7" w14:textId="77777777" w:rsidR="00E51831" w:rsidRPr="00F96EC2" w:rsidRDefault="00E51831" w:rsidP="00E51831">
      <w:pPr>
        <w:pStyle w:val="NormalWeb"/>
        <w:numPr>
          <w:ilvl w:val="0"/>
          <w:numId w:val="14"/>
        </w:numPr>
        <w:spacing w:before="0" w:beforeAutospacing="0" w:after="0" w:afterAutospacing="0"/>
        <w:jc w:val="both"/>
        <w:rPr>
          <w:rFonts w:ascii="Arial" w:hAnsi="Arial" w:cs="Arial"/>
        </w:rPr>
      </w:pPr>
      <w:r w:rsidRPr="00F96EC2">
        <w:rPr>
          <w:rStyle w:val="bzpyqfadein"/>
          <w:rFonts w:ascii="Arial" w:hAnsi="Arial" w:cs="Arial"/>
        </w:rPr>
        <w:t>Orientar a los docentes en la implementación de estrategias inclusivas.</w:t>
      </w:r>
    </w:p>
    <w:p w14:paraId="45BB1F2A" w14:textId="77777777" w:rsidR="00E51831" w:rsidRPr="00F96EC2" w:rsidRDefault="00E51831" w:rsidP="00E51831">
      <w:pPr>
        <w:pStyle w:val="NormalWeb"/>
        <w:numPr>
          <w:ilvl w:val="0"/>
          <w:numId w:val="14"/>
        </w:numPr>
        <w:spacing w:before="0" w:beforeAutospacing="0" w:after="0" w:afterAutospacing="0"/>
        <w:jc w:val="both"/>
        <w:rPr>
          <w:rFonts w:ascii="Arial" w:hAnsi="Arial" w:cs="Arial"/>
        </w:rPr>
      </w:pPr>
      <w:r w:rsidRPr="00F96EC2">
        <w:rPr>
          <w:rStyle w:val="bzpyqfadein"/>
          <w:rFonts w:ascii="Arial" w:hAnsi="Arial" w:cs="Arial"/>
        </w:rPr>
        <w:t>Apoyar la toma de decisiones institucionales.</w:t>
      </w:r>
    </w:p>
    <w:p w14:paraId="36A761A7" w14:textId="77777777" w:rsidR="00E51831" w:rsidRDefault="00E51831" w:rsidP="00E51831">
      <w:pPr>
        <w:pStyle w:val="Ttulo3"/>
        <w:spacing w:before="0"/>
        <w:jc w:val="both"/>
        <w:rPr>
          <w:rStyle w:val="bzpyqfadein"/>
          <w:rFonts w:ascii="Arial" w:hAnsi="Arial" w:cs="Arial"/>
          <w:b/>
          <w:color w:val="auto"/>
        </w:rPr>
      </w:pPr>
    </w:p>
    <w:p w14:paraId="4E5A23E0" w14:textId="77777777" w:rsidR="00E51831" w:rsidRPr="00F96EC2" w:rsidRDefault="00E51831" w:rsidP="00E51831">
      <w:pPr>
        <w:pStyle w:val="Ttulo3"/>
        <w:spacing w:before="0"/>
        <w:jc w:val="both"/>
        <w:rPr>
          <w:rFonts w:ascii="Arial" w:hAnsi="Arial" w:cs="Arial"/>
          <w:b/>
          <w:color w:val="auto"/>
        </w:rPr>
      </w:pPr>
      <w:r w:rsidRPr="00F96EC2">
        <w:rPr>
          <w:rStyle w:val="bzpyqfadein"/>
          <w:rFonts w:ascii="Arial" w:hAnsi="Arial" w:cs="Arial"/>
          <w:b/>
          <w:color w:val="auto"/>
        </w:rPr>
        <w:t>Roles y responsabilidades</w:t>
      </w:r>
    </w:p>
    <w:p w14:paraId="731F2AE7" w14:textId="77777777" w:rsidR="00E51831" w:rsidRPr="00F96EC2" w:rsidRDefault="00E51831" w:rsidP="00E51831">
      <w:pPr>
        <w:pStyle w:val="NormalWeb"/>
        <w:numPr>
          <w:ilvl w:val="0"/>
          <w:numId w:val="15"/>
        </w:numPr>
        <w:spacing w:before="0" w:beforeAutospacing="0" w:after="0" w:afterAutospacing="0"/>
        <w:jc w:val="both"/>
        <w:rPr>
          <w:rFonts w:ascii="Arial" w:hAnsi="Arial" w:cs="Arial"/>
        </w:rPr>
      </w:pPr>
      <w:r w:rsidRPr="00F96EC2">
        <w:rPr>
          <w:rStyle w:val="bzpyqfadein"/>
          <w:rFonts w:ascii="Arial" w:hAnsi="Arial" w:cs="Arial"/>
          <w:b/>
          <w:bCs/>
        </w:rPr>
        <w:t>Docentes:</w:t>
      </w:r>
      <w:r w:rsidRPr="00F96EC2">
        <w:rPr>
          <w:rStyle w:val="bzpyqfadein"/>
          <w:rFonts w:ascii="Arial" w:hAnsi="Arial" w:cs="Arial"/>
        </w:rPr>
        <w:t xml:space="preserve"> Implementar ajustes razonables y estrategias pedagógicas inclusivas.</w:t>
      </w:r>
    </w:p>
    <w:p w14:paraId="0DBDDAA7" w14:textId="77777777" w:rsidR="00E51831" w:rsidRPr="00F96EC2" w:rsidRDefault="00E51831" w:rsidP="00E51831">
      <w:pPr>
        <w:pStyle w:val="NormalWeb"/>
        <w:numPr>
          <w:ilvl w:val="0"/>
          <w:numId w:val="15"/>
        </w:numPr>
        <w:spacing w:before="0" w:beforeAutospacing="0" w:after="0" w:afterAutospacing="0"/>
        <w:jc w:val="both"/>
        <w:rPr>
          <w:rFonts w:ascii="Arial" w:hAnsi="Arial" w:cs="Arial"/>
        </w:rPr>
      </w:pPr>
      <w:r w:rsidRPr="00F96EC2">
        <w:rPr>
          <w:rStyle w:val="bzpyqfadein"/>
          <w:rFonts w:ascii="Arial" w:hAnsi="Arial" w:cs="Arial"/>
          <w:b/>
          <w:bCs/>
        </w:rPr>
        <w:t>Directivos docentes:</w:t>
      </w:r>
      <w:r w:rsidRPr="00F96EC2">
        <w:rPr>
          <w:rStyle w:val="bzpyqfadein"/>
          <w:rFonts w:ascii="Arial" w:hAnsi="Arial" w:cs="Arial"/>
        </w:rPr>
        <w:t xml:space="preserve"> Garantizar la gestión, seguimiento y cumplimiento de la política de inclusión.</w:t>
      </w:r>
    </w:p>
    <w:p w14:paraId="477A0086" w14:textId="77777777" w:rsidR="00E51831" w:rsidRPr="00F96EC2" w:rsidRDefault="00E51831" w:rsidP="00E51831">
      <w:pPr>
        <w:pStyle w:val="NormalWeb"/>
        <w:numPr>
          <w:ilvl w:val="0"/>
          <w:numId w:val="15"/>
        </w:numPr>
        <w:spacing w:before="0" w:beforeAutospacing="0" w:after="0" w:afterAutospacing="0"/>
        <w:jc w:val="both"/>
        <w:rPr>
          <w:rFonts w:ascii="Arial" w:hAnsi="Arial" w:cs="Arial"/>
        </w:rPr>
      </w:pPr>
      <w:r w:rsidRPr="00F96EC2">
        <w:rPr>
          <w:rStyle w:val="bzpyqfadein"/>
          <w:rFonts w:ascii="Arial" w:hAnsi="Arial" w:cs="Arial"/>
          <w:b/>
          <w:bCs/>
        </w:rPr>
        <w:t>Orientación escolar:</w:t>
      </w:r>
      <w:r w:rsidRPr="00F96EC2">
        <w:rPr>
          <w:rStyle w:val="bzpyqfadein"/>
          <w:rFonts w:ascii="Arial" w:hAnsi="Arial" w:cs="Arial"/>
        </w:rPr>
        <w:t xml:space="preserve"> Brindar acompañamiento técnico y psicoeducativo.</w:t>
      </w:r>
    </w:p>
    <w:p w14:paraId="2E72F5F0" w14:textId="77777777" w:rsidR="00E51831" w:rsidRPr="00F96EC2" w:rsidRDefault="00E51831" w:rsidP="00E51831">
      <w:pPr>
        <w:pStyle w:val="NormalWeb"/>
        <w:numPr>
          <w:ilvl w:val="0"/>
          <w:numId w:val="15"/>
        </w:numPr>
        <w:spacing w:before="0" w:beforeAutospacing="0" w:after="0" w:afterAutospacing="0"/>
        <w:jc w:val="both"/>
        <w:rPr>
          <w:rFonts w:ascii="Arial" w:hAnsi="Arial" w:cs="Arial"/>
        </w:rPr>
      </w:pPr>
      <w:r w:rsidRPr="00F96EC2">
        <w:rPr>
          <w:rStyle w:val="bzpyqfadein"/>
          <w:rFonts w:ascii="Arial" w:hAnsi="Arial" w:cs="Arial"/>
          <w:b/>
          <w:bCs/>
        </w:rPr>
        <w:t>Familia:</w:t>
      </w:r>
      <w:r w:rsidRPr="00F96EC2">
        <w:rPr>
          <w:rStyle w:val="bzpyqfadein"/>
          <w:rFonts w:ascii="Arial" w:hAnsi="Arial" w:cs="Arial"/>
        </w:rPr>
        <w:t xml:space="preserve"> Participar activamente en el proceso educativo del estudiante.</w:t>
      </w:r>
    </w:p>
    <w:p w14:paraId="0B51C930" w14:textId="77777777" w:rsidR="00E51831" w:rsidRPr="00F96EC2" w:rsidRDefault="00E51831" w:rsidP="00E51831">
      <w:pPr>
        <w:pStyle w:val="Ttulo2"/>
        <w:spacing w:before="0"/>
        <w:jc w:val="both"/>
        <w:rPr>
          <w:rFonts w:ascii="Arial" w:hAnsi="Arial" w:cs="Arial"/>
          <w:color w:val="auto"/>
          <w:sz w:val="24"/>
          <w:szCs w:val="24"/>
        </w:rPr>
      </w:pPr>
      <w:r w:rsidRPr="00F96EC2">
        <w:rPr>
          <w:rStyle w:val="bzpyqfadein"/>
          <w:rFonts w:ascii="Arial" w:hAnsi="Arial" w:cs="Arial"/>
          <w:b/>
          <w:color w:val="auto"/>
          <w:sz w:val="24"/>
          <w:szCs w:val="24"/>
        </w:rPr>
        <w:t>Articulación intersectorial:</w:t>
      </w:r>
      <w:r w:rsidRPr="00F96EC2">
        <w:rPr>
          <w:rStyle w:val="bzpyqfadein"/>
          <w:rFonts w:ascii="Arial" w:hAnsi="Arial" w:cs="Arial"/>
          <w:color w:val="auto"/>
          <w:sz w:val="24"/>
          <w:szCs w:val="24"/>
        </w:rPr>
        <w:t xml:space="preserve"> La institución promueve la articulación con entidades externas como el sector salud, el ICBF y otras organizaciones, con el fin de garantizar una atención integral a los estudiantes.</w:t>
      </w:r>
    </w:p>
    <w:p w14:paraId="5B9FF779" w14:textId="77777777" w:rsidR="00E51831" w:rsidRPr="00F96EC2" w:rsidRDefault="00E51831" w:rsidP="00E51831">
      <w:pPr>
        <w:pStyle w:val="Ttulo2"/>
        <w:spacing w:before="0"/>
        <w:jc w:val="both"/>
        <w:rPr>
          <w:rFonts w:ascii="Arial" w:hAnsi="Arial" w:cs="Arial"/>
          <w:color w:val="auto"/>
          <w:sz w:val="24"/>
          <w:szCs w:val="24"/>
        </w:rPr>
      </w:pPr>
      <w:r w:rsidRPr="00F96EC2">
        <w:rPr>
          <w:rStyle w:val="bzpyqfadein"/>
          <w:rFonts w:ascii="Arial" w:hAnsi="Arial" w:cs="Arial"/>
          <w:b/>
          <w:color w:val="auto"/>
          <w:sz w:val="24"/>
          <w:szCs w:val="24"/>
        </w:rPr>
        <w:t>Formación docente:</w:t>
      </w:r>
      <w:r w:rsidRPr="00F96EC2">
        <w:rPr>
          <w:rStyle w:val="bzpyqfadein"/>
          <w:rFonts w:ascii="Arial" w:hAnsi="Arial" w:cs="Arial"/>
          <w:color w:val="auto"/>
          <w:sz w:val="24"/>
          <w:szCs w:val="24"/>
        </w:rPr>
        <w:t xml:space="preserve"> La Institución Educativa Julio Restrepo promueve procesos de formación continua en:</w:t>
      </w:r>
    </w:p>
    <w:p w14:paraId="22E5D046" w14:textId="77777777" w:rsidR="00E51831" w:rsidRPr="00F96EC2" w:rsidRDefault="00E51831" w:rsidP="00E51831">
      <w:pPr>
        <w:pStyle w:val="NormalWeb"/>
        <w:numPr>
          <w:ilvl w:val="0"/>
          <w:numId w:val="16"/>
        </w:numPr>
        <w:spacing w:before="0" w:beforeAutospacing="0" w:after="0" w:afterAutospacing="0"/>
        <w:jc w:val="both"/>
        <w:rPr>
          <w:rFonts w:ascii="Arial" w:hAnsi="Arial" w:cs="Arial"/>
        </w:rPr>
      </w:pPr>
      <w:r w:rsidRPr="00F96EC2">
        <w:rPr>
          <w:rStyle w:val="bzpyqfadein"/>
          <w:rFonts w:ascii="Arial" w:hAnsi="Arial" w:cs="Arial"/>
        </w:rPr>
        <w:t>Educación inclusiva.</w:t>
      </w:r>
    </w:p>
    <w:p w14:paraId="6573D5CF" w14:textId="77777777" w:rsidR="00E51831" w:rsidRPr="00F96EC2" w:rsidRDefault="00E51831" w:rsidP="00E51831">
      <w:pPr>
        <w:pStyle w:val="NormalWeb"/>
        <w:numPr>
          <w:ilvl w:val="0"/>
          <w:numId w:val="16"/>
        </w:numPr>
        <w:spacing w:before="0" w:beforeAutospacing="0" w:after="0" w:afterAutospacing="0"/>
        <w:jc w:val="both"/>
        <w:rPr>
          <w:rFonts w:ascii="Arial" w:hAnsi="Arial" w:cs="Arial"/>
        </w:rPr>
      </w:pPr>
      <w:r w:rsidRPr="00F96EC2">
        <w:rPr>
          <w:rStyle w:val="bzpyqfadein"/>
          <w:rFonts w:ascii="Arial" w:hAnsi="Arial" w:cs="Arial"/>
        </w:rPr>
        <w:t>Diseño Universal para el Aprendizaje (DUA).</w:t>
      </w:r>
    </w:p>
    <w:p w14:paraId="27DE51DF" w14:textId="77777777" w:rsidR="00E51831" w:rsidRPr="00F96EC2" w:rsidRDefault="00E51831" w:rsidP="00E51831">
      <w:pPr>
        <w:pStyle w:val="NormalWeb"/>
        <w:numPr>
          <w:ilvl w:val="0"/>
          <w:numId w:val="16"/>
        </w:numPr>
        <w:spacing w:before="0" w:beforeAutospacing="0" w:after="0" w:afterAutospacing="0"/>
        <w:jc w:val="both"/>
        <w:rPr>
          <w:rFonts w:ascii="Arial" w:hAnsi="Arial" w:cs="Arial"/>
        </w:rPr>
      </w:pPr>
      <w:r w:rsidRPr="00F96EC2">
        <w:rPr>
          <w:rStyle w:val="bzpyqfadein"/>
          <w:rFonts w:ascii="Arial" w:hAnsi="Arial" w:cs="Arial"/>
        </w:rPr>
        <w:t>Elaboración e implementación del PIAR.</w:t>
      </w:r>
    </w:p>
    <w:p w14:paraId="16F7B287" w14:textId="77777777" w:rsidR="00E51831" w:rsidRPr="00F96EC2" w:rsidRDefault="00E51831" w:rsidP="00E51831">
      <w:pPr>
        <w:pStyle w:val="NormalWeb"/>
        <w:numPr>
          <w:ilvl w:val="0"/>
          <w:numId w:val="16"/>
        </w:numPr>
        <w:spacing w:before="0" w:beforeAutospacing="0" w:after="0" w:afterAutospacing="0"/>
        <w:jc w:val="both"/>
        <w:rPr>
          <w:rFonts w:ascii="Arial" w:hAnsi="Arial" w:cs="Arial"/>
        </w:rPr>
      </w:pPr>
      <w:r w:rsidRPr="00F96EC2">
        <w:rPr>
          <w:rStyle w:val="bzpyqfadein"/>
          <w:rFonts w:ascii="Arial" w:hAnsi="Arial" w:cs="Arial"/>
        </w:rPr>
        <w:t>Evaluación inclusiva.</w:t>
      </w:r>
    </w:p>
    <w:p w14:paraId="3788A8B4" w14:textId="77777777" w:rsidR="00E51831" w:rsidRPr="00F96EC2" w:rsidRDefault="00E51831" w:rsidP="00E51831">
      <w:pPr>
        <w:pStyle w:val="Ttulo2"/>
        <w:spacing w:before="0"/>
        <w:jc w:val="both"/>
        <w:rPr>
          <w:rFonts w:ascii="Arial" w:hAnsi="Arial" w:cs="Arial"/>
          <w:color w:val="auto"/>
          <w:sz w:val="24"/>
          <w:szCs w:val="24"/>
        </w:rPr>
      </w:pPr>
      <w:r w:rsidRPr="00F96EC2">
        <w:rPr>
          <w:rStyle w:val="bzpyqfadein"/>
          <w:rFonts w:ascii="Arial" w:hAnsi="Arial" w:cs="Arial"/>
          <w:b/>
          <w:color w:val="auto"/>
          <w:sz w:val="24"/>
          <w:szCs w:val="24"/>
        </w:rPr>
        <w:t>Participación de la familia:</w:t>
      </w:r>
      <w:r w:rsidRPr="00F96EC2">
        <w:rPr>
          <w:rStyle w:val="bzpyqfadein"/>
          <w:rFonts w:ascii="Arial" w:hAnsi="Arial" w:cs="Arial"/>
          <w:color w:val="auto"/>
          <w:sz w:val="24"/>
          <w:szCs w:val="24"/>
        </w:rPr>
        <w:t xml:space="preserve"> La familia es un actor fundamental en el proceso educativo, por lo cual:</w:t>
      </w:r>
    </w:p>
    <w:p w14:paraId="10BCDC0F" w14:textId="77777777" w:rsidR="00E51831" w:rsidRPr="00F96EC2" w:rsidRDefault="00E51831" w:rsidP="00E51831">
      <w:pPr>
        <w:pStyle w:val="NormalWeb"/>
        <w:numPr>
          <w:ilvl w:val="0"/>
          <w:numId w:val="17"/>
        </w:numPr>
        <w:spacing w:before="0" w:beforeAutospacing="0" w:after="0" w:afterAutospacing="0"/>
        <w:jc w:val="both"/>
        <w:rPr>
          <w:rFonts w:ascii="Arial" w:hAnsi="Arial" w:cs="Arial"/>
        </w:rPr>
      </w:pPr>
      <w:r w:rsidRPr="00F96EC2">
        <w:rPr>
          <w:rStyle w:val="bzpyqfadein"/>
          <w:rFonts w:ascii="Arial" w:hAnsi="Arial" w:cs="Arial"/>
        </w:rPr>
        <w:t>Participa en la construcción y seguimiento del PIAR.</w:t>
      </w:r>
    </w:p>
    <w:p w14:paraId="3852D6AF" w14:textId="77777777" w:rsidR="00E51831" w:rsidRPr="00F96EC2" w:rsidRDefault="00E51831" w:rsidP="00E51831">
      <w:pPr>
        <w:pStyle w:val="NormalWeb"/>
        <w:numPr>
          <w:ilvl w:val="0"/>
          <w:numId w:val="17"/>
        </w:numPr>
        <w:spacing w:before="0" w:beforeAutospacing="0" w:after="0" w:afterAutospacing="0"/>
        <w:jc w:val="both"/>
        <w:rPr>
          <w:rFonts w:ascii="Arial" w:hAnsi="Arial" w:cs="Arial"/>
        </w:rPr>
      </w:pPr>
      <w:r w:rsidRPr="00F96EC2">
        <w:rPr>
          <w:rStyle w:val="bzpyqfadein"/>
          <w:rFonts w:ascii="Arial" w:hAnsi="Arial" w:cs="Arial"/>
        </w:rPr>
        <w:t>Recibe orientación permanente.</w:t>
      </w:r>
    </w:p>
    <w:p w14:paraId="5D02C9FE" w14:textId="77777777" w:rsidR="00E51831" w:rsidRPr="00F96EC2" w:rsidRDefault="00E51831" w:rsidP="00E51831">
      <w:pPr>
        <w:pStyle w:val="NormalWeb"/>
        <w:numPr>
          <w:ilvl w:val="0"/>
          <w:numId w:val="17"/>
        </w:numPr>
        <w:spacing w:before="0" w:beforeAutospacing="0" w:after="0" w:afterAutospacing="0"/>
        <w:jc w:val="both"/>
        <w:rPr>
          <w:rFonts w:ascii="Arial" w:hAnsi="Arial" w:cs="Arial"/>
        </w:rPr>
      </w:pPr>
      <w:r w:rsidRPr="00F96EC2">
        <w:rPr>
          <w:rStyle w:val="bzpyqfadein"/>
          <w:rFonts w:ascii="Arial" w:hAnsi="Arial" w:cs="Arial"/>
        </w:rPr>
        <w:lastRenderedPageBreak/>
        <w:t>Se promueve la corresponsabilidad en el proceso formativo.</w:t>
      </w:r>
    </w:p>
    <w:p w14:paraId="4F0C0DFB" w14:textId="77777777" w:rsidR="00E51831" w:rsidRPr="00F96EC2" w:rsidRDefault="00E51831" w:rsidP="00E51831">
      <w:pPr>
        <w:pStyle w:val="Ttulo2"/>
        <w:spacing w:before="0"/>
        <w:jc w:val="both"/>
        <w:rPr>
          <w:rFonts w:ascii="Arial" w:hAnsi="Arial" w:cs="Arial"/>
          <w:color w:val="auto"/>
          <w:sz w:val="24"/>
          <w:szCs w:val="24"/>
        </w:rPr>
      </w:pPr>
      <w:r w:rsidRPr="00F96EC2">
        <w:rPr>
          <w:rStyle w:val="bzpyqfadein"/>
          <w:rFonts w:ascii="Arial" w:hAnsi="Arial" w:cs="Arial"/>
          <w:b/>
          <w:color w:val="auto"/>
          <w:sz w:val="24"/>
          <w:szCs w:val="24"/>
        </w:rPr>
        <w:t>Accesibilidad:</w:t>
      </w:r>
      <w:r w:rsidRPr="00F96EC2">
        <w:rPr>
          <w:rStyle w:val="bzpyqfadein"/>
          <w:rFonts w:ascii="Arial" w:hAnsi="Arial" w:cs="Arial"/>
          <w:color w:val="auto"/>
          <w:sz w:val="24"/>
          <w:szCs w:val="24"/>
        </w:rPr>
        <w:t xml:space="preserve"> La Institución Educativa Julio Restrepo garantiza condiciones de accesibilidad:</w:t>
      </w:r>
    </w:p>
    <w:p w14:paraId="1C8147ED" w14:textId="77777777" w:rsidR="00E51831" w:rsidRPr="00F96EC2" w:rsidRDefault="00E51831" w:rsidP="00E51831">
      <w:pPr>
        <w:pStyle w:val="NormalWeb"/>
        <w:numPr>
          <w:ilvl w:val="0"/>
          <w:numId w:val="18"/>
        </w:numPr>
        <w:spacing w:before="0" w:beforeAutospacing="0" w:after="0" w:afterAutospacing="0"/>
        <w:jc w:val="both"/>
        <w:rPr>
          <w:rFonts w:ascii="Arial" w:hAnsi="Arial" w:cs="Arial"/>
        </w:rPr>
      </w:pPr>
      <w:r w:rsidRPr="00F96EC2">
        <w:rPr>
          <w:rStyle w:val="bzpyqfadein"/>
          <w:rFonts w:ascii="Arial" w:hAnsi="Arial" w:cs="Arial"/>
        </w:rPr>
        <w:t>Física.</w:t>
      </w:r>
    </w:p>
    <w:p w14:paraId="26B11E99" w14:textId="77777777" w:rsidR="00E51831" w:rsidRPr="00F96EC2" w:rsidRDefault="00E51831" w:rsidP="00E51831">
      <w:pPr>
        <w:pStyle w:val="NormalWeb"/>
        <w:numPr>
          <w:ilvl w:val="0"/>
          <w:numId w:val="18"/>
        </w:numPr>
        <w:spacing w:before="0" w:beforeAutospacing="0" w:after="0" w:afterAutospacing="0"/>
        <w:rPr>
          <w:rFonts w:ascii="Arial" w:hAnsi="Arial" w:cs="Arial"/>
        </w:rPr>
      </w:pPr>
      <w:r w:rsidRPr="00F96EC2">
        <w:rPr>
          <w:rStyle w:val="bzpyqfadein"/>
          <w:rFonts w:ascii="Arial" w:hAnsi="Arial" w:cs="Arial"/>
        </w:rPr>
        <w:t>Comunicativa.</w:t>
      </w:r>
    </w:p>
    <w:p w14:paraId="73EFA2B4" w14:textId="77777777" w:rsidR="00E51831" w:rsidRPr="00F96EC2" w:rsidRDefault="00E51831" w:rsidP="00E51831">
      <w:pPr>
        <w:pStyle w:val="NormalWeb"/>
        <w:numPr>
          <w:ilvl w:val="0"/>
          <w:numId w:val="18"/>
        </w:numPr>
        <w:spacing w:before="0" w:beforeAutospacing="0" w:after="0" w:afterAutospacing="0"/>
        <w:rPr>
          <w:rFonts w:ascii="Arial" w:hAnsi="Arial" w:cs="Arial"/>
        </w:rPr>
      </w:pPr>
      <w:r w:rsidRPr="00F96EC2">
        <w:rPr>
          <w:rStyle w:val="bzpyqfadein"/>
          <w:rFonts w:ascii="Arial" w:hAnsi="Arial" w:cs="Arial"/>
        </w:rPr>
        <w:t>Tecnológica.</w:t>
      </w:r>
    </w:p>
    <w:p w14:paraId="4B41CC66" w14:textId="77777777" w:rsidR="00E51831" w:rsidRPr="00F96EC2" w:rsidRDefault="00E51831" w:rsidP="00E51831">
      <w:pPr>
        <w:pStyle w:val="Ttulo2"/>
        <w:spacing w:before="0"/>
        <w:jc w:val="both"/>
        <w:rPr>
          <w:rFonts w:ascii="Arial" w:hAnsi="Arial" w:cs="Arial"/>
          <w:color w:val="auto"/>
          <w:sz w:val="24"/>
          <w:szCs w:val="24"/>
        </w:rPr>
      </w:pPr>
      <w:r w:rsidRPr="00F96EC2">
        <w:rPr>
          <w:rStyle w:val="bzpyqfadein"/>
          <w:rFonts w:ascii="Arial" w:hAnsi="Arial" w:cs="Arial"/>
          <w:b/>
          <w:color w:val="auto"/>
          <w:sz w:val="24"/>
          <w:szCs w:val="24"/>
        </w:rPr>
        <w:t xml:space="preserve">Cultura institucional inclusiva: </w:t>
      </w:r>
      <w:r w:rsidRPr="00F96EC2">
        <w:rPr>
          <w:rStyle w:val="bzpyqfadein"/>
          <w:rFonts w:ascii="Arial" w:hAnsi="Arial" w:cs="Arial"/>
          <w:color w:val="auto"/>
          <w:sz w:val="24"/>
          <w:szCs w:val="24"/>
        </w:rPr>
        <w:t>La institución promueve una cultura inclusiva basada en:</w:t>
      </w:r>
    </w:p>
    <w:p w14:paraId="364B4C62" w14:textId="77777777" w:rsidR="00E51831" w:rsidRPr="00F96EC2" w:rsidRDefault="00E51831" w:rsidP="00E51831">
      <w:pPr>
        <w:pStyle w:val="NormalWeb"/>
        <w:numPr>
          <w:ilvl w:val="0"/>
          <w:numId w:val="19"/>
        </w:numPr>
        <w:spacing w:before="0" w:beforeAutospacing="0" w:after="0" w:afterAutospacing="0"/>
        <w:jc w:val="both"/>
        <w:rPr>
          <w:rFonts w:ascii="Arial" w:hAnsi="Arial" w:cs="Arial"/>
        </w:rPr>
      </w:pPr>
      <w:r w:rsidRPr="00F96EC2">
        <w:rPr>
          <w:rStyle w:val="bzpyqfadein"/>
          <w:rFonts w:ascii="Arial" w:hAnsi="Arial" w:cs="Arial"/>
        </w:rPr>
        <w:t>El respeto por la diversidad.</w:t>
      </w:r>
    </w:p>
    <w:p w14:paraId="01BE1197" w14:textId="77777777" w:rsidR="00E51831" w:rsidRPr="00F96EC2" w:rsidRDefault="00E51831" w:rsidP="00E51831">
      <w:pPr>
        <w:pStyle w:val="NormalWeb"/>
        <w:numPr>
          <w:ilvl w:val="0"/>
          <w:numId w:val="19"/>
        </w:numPr>
        <w:spacing w:before="0" w:beforeAutospacing="0" w:after="0" w:afterAutospacing="0"/>
        <w:jc w:val="both"/>
        <w:rPr>
          <w:rFonts w:ascii="Arial" w:hAnsi="Arial" w:cs="Arial"/>
        </w:rPr>
      </w:pPr>
      <w:r w:rsidRPr="00F96EC2">
        <w:rPr>
          <w:rStyle w:val="bzpyqfadein"/>
          <w:rFonts w:ascii="Arial" w:hAnsi="Arial" w:cs="Arial"/>
        </w:rPr>
        <w:t>La eliminación de estigmas y barreras actitudinales.</w:t>
      </w:r>
    </w:p>
    <w:p w14:paraId="73B573FE" w14:textId="77777777" w:rsidR="00E51831" w:rsidRPr="00F96EC2" w:rsidRDefault="00E51831" w:rsidP="00E51831">
      <w:pPr>
        <w:pStyle w:val="NormalWeb"/>
        <w:numPr>
          <w:ilvl w:val="0"/>
          <w:numId w:val="19"/>
        </w:numPr>
        <w:spacing w:before="0" w:beforeAutospacing="0" w:after="0" w:afterAutospacing="0"/>
        <w:jc w:val="both"/>
        <w:rPr>
          <w:rFonts w:ascii="Arial" w:hAnsi="Arial" w:cs="Arial"/>
        </w:rPr>
      </w:pPr>
      <w:r w:rsidRPr="00F96EC2">
        <w:rPr>
          <w:rStyle w:val="bzpyqfadein"/>
          <w:rFonts w:ascii="Arial" w:hAnsi="Arial" w:cs="Arial"/>
        </w:rPr>
        <w:t>La participación activa de toda la comunidad educativa.</w:t>
      </w:r>
    </w:p>
    <w:p w14:paraId="132FC293" w14:textId="77777777" w:rsidR="00E51831" w:rsidRPr="00F96EC2" w:rsidRDefault="00E51831" w:rsidP="00E51831">
      <w:pPr>
        <w:pStyle w:val="Ttulo2"/>
        <w:spacing w:before="0"/>
        <w:rPr>
          <w:rFonts w:ascii="Arial" w:hAnsi="Arial" w:cs="Arial"/>
          <w:color w:val="auto"/>
          <w:sz w:val="24"/>
          <w:szCs w:val="24"/>
        </w:rPr>
      </w:pPr>
      <w:r w:rsidRPr="00F96EC2">
        <w:rPr>
          <w:rStyle w:val="bzpyqfadein"/>
          <w:rFonts w:ascii="Arial" w:hAnsi="Arial" w:cs="Arial"/>
          <w:b/>
          <w:color w:val="auto"/>
          <w:sz w:val="24"/>
          <w:szCs w:val="24"/>
        </w:rPr>
        <w:t>Seguimiento y mejoramiento continuo:</w:t>
      </w:r>
      <w:r w:rsidRPr="00F96EC2">
        <w:rPr>
          <w:rStyle w:val="bzpyqfadein"/>
          <w:rFonts w:ascii="Arial" w:hAnsi="Arial" w:cs="Arial"/>
          <w:color w:val="auto"/>
          <w:sz w:val="24"/>
          <w:szCs w:val="24"/>
        </w:rPr>
        <w:t xml:space="preserve"> La institución define indicadores de inclusión que permiten:</w:t>
      </w:r>
    </w:p>
    <w:p w14:paraId="2A485027" w14:textId="77777777" w:rsidR="00E51831" w:rsidRPr="00F96EC2" w:rsidRDefault="00E51831" w:rsidP="00E51831">
      <w:pPr>
        <w:pStyle w:val="NormalWeb"/>
        <w:numPr>
          <w:ilvl w:val="0"/>
          <w:numId w:val="20"/>
        </w:numPr>
        <w:spacing w:before="0" w:beforeAutospacing="0" w:after="0" w:afterAutospacing="0"/>
        <w:rPr>
          <w:rFonts w:ascii="Arial" w:hAnsi="Arial" w:cs="Arial"/>
        </w:rPr>
      </w:pPr>
      <w:r w:rsidRPr="00F96EC2">
        <w:rPr>
          <w:rStyle w:val="bzpyqfadein"/>
          <w:rFonts w:ascii="Arial" w:hAnsi="Arial" w:cs="Arial"/>
        </w:rPr>
        <w:t>Evaluar el impacto de las acciones implementadas.</w:t>
      </w:r>
    </w:p>
    <w:p w14:paraId="3337BE56" w14:textId="77777777" w:rsidR="00E51831" w:rsidRPr="00F96EC2" w:rsidRDefault="00E51831" w:rsidP="00E51831">
      <w:pPr>
        <w:pStyle w:val="NormalWeb"/>
        <w:numPr>
          <w:ilvl w:val="0"/>
          <w:numId w:val="20"/>
        </w:numPr>
        <w:spacing w:before="0" w:beforeAutospacing="0" w:after="0" w:afterAutospacing="0"/>
        <w:rPr>
          <w:rFonts w:ascii="Arial" w:hAnsi="Arial" w:cs="Arial"/>
        </w:rPr>
      </w:pPr>
      <w:r w:rsidRPr="00F96EC2">
        <w:rPr>
          <w:rStyle w:val="bzpyqfadein"/>
          <w:rFonts w:ascii="Arial" w:hAnsi="Arial" w:cs="Arial"/>
        </w:rPr>
        <w:t>Realizar ajustes en los procesos.</w:t>
      </w:r>
    </w:p>
    <w:p w14:paraId="7C8DBEBB" w14:textId="77777777" w:rsidR="00E51831" w:rsidRPr="00F96EC2" w:rsidRDefault="00E51831" w:rsidP="00E51831">
      <w:pPr>
        <w:pStyle w:val="NormalWeb"/>
        <w:numPr>
          <w:ilvl w:val="0"/>
          <w:numId w:val="20"/>
        </w:numPr>
        <w:spacing w:before="0" w:beforeAutospacing="0" w:after="0" w:afterAutospacing="0"/>
        <w:rPr>
          <w:rFonts w:ascii="Arial" w:hAnsi="Arial" w:cs="Arial"/>
        </w:rPr>
      </w:pPr>
      <w:r w:rsidRPr="00F96EC2">
        <w:rPr>
          <w:rStyle w:val="bzpyqfadein"/>
          <w:rFonts w:ascii="Arial" w:hAnsi="Arial" w:cs="Arial"/>
        </w:rPr>
        <w:t>Fortalecer la calidad educativa.</w:t>
      </w:r>
    </w:p>
    <w:p w14:paraId="64DB15CD" w14:textId="77777777" w:rsidR="00E51831" w:rsidRPr="00F96EC2" w:rsidRDefault="00E51831" w:rsidP="00E51831">
      <w:pPr>
        <w:pStyle w:val="Ttulo2"/>
        <w:spacing w:before="0"/>
        <w:rPr>
          <w:rFonts w:ascii="Arial" w:hAnsi="Arial" w:cs="Arial"/>
          <w:color w:val="auto"/>
          <w:sz w:val="24"/>
          <w:szCs w:val="24"/>
        </w:rPr>
      </w:pPr>
      <w:r w:rsidRPr="00F96EC2">
        <w:rPr>
          <w:rStyle w:val="bzpyqfadein"/>
          <w:rFonts w:ascii="Arial" w:hAnsi="Arial" w:cs="Arial"/>
          <w:b/>
          <w:color w:val="auto"/>
          <w:sz w:val="24"/>
          <w:szCs w:val="24"/>
        </w:rPr>
        <w:t>Articulación con la gestión institucional</w:t>
      </w:r>
      <w:r w:rsidRPr="00F96EC2">
        <w:rPr>
          <w:rStyle w:val="bzpyqfadein"/>
          <w:rFonts w:ascii="Arial" w:hAnsi="Arial" w:cs="Arial"/>
          <w:color w:val="auto"/>
          <w:sz w:val="24"/>
          <w:szCs w:val="24"/>
        </w:rPr>
        <w:t>: La ruta de inclusión en la Institución Educativa Julio Restrepo se articula con:</w:t>
      </w:r>
    </w:p>
    <w:p w14:paraId="43E03BB4" w14:textId="77777777" w:rsidR="00E51831" w:rsidRPr="00F96EC2" w:rsidRDefault="00E51831" w:rsidP="00E51831">
      <w:pPr>
        <w:pStyle w:val="NormalWeb"/>
        <w:numPr>
          <w:ilvl w:val="0"/>
          <w:numId w:val="21"/>
        </w:numPr>
        <w:spacing w:before="0" w:beforeAutospacing="0" w:after="0" w:afterAutospacing="0"/>
        <w:rPr>
          <w:rFonts w:ascii="Arial" w:hAnsi="Arial" w:cs="Arial"/>
        </w:rPr>
      </w:pPr>
      <w:r w:rsidRPr="00F96EC2">
        <w:rPr>
          <w:rStyle w:val="bzpyqfadein"/>
          <w:rFonts w:ascii="Arial" w:hAnsi="Arial" w:cs="Arial"/>
        </w:rPr>
        <w:t>El Plan de Mejoramiento Institucional (PMI).</w:t>
      </w:r>
    </w:p>
    <w:p w14:paraId="0C5F4741" w14:textId="77777777" w:rsidR="00E51831" w:rsidRPr="00F96EC2" w:rsidRDefault="00E51831" w:rsidP="00E51831">
      <w:pPr>
        <w:pStyle w:val="NormalWeb"/>
        <w:numPr>
          <w:ilvl w:val="0"/>
          <w:numId w:val="21"/>
        </w:numPr>
        <w:spacing w:before="0" w:beforeAutospacing="0" w:after="0" w:afterAutospacing="0"/>
        <w:rPr>
          <w:rFonts w:ascii="Arial" w:hAnsi="Arial" w:cs="Arial"/>
        </w:rPr>
      </w:pPr>
      <w:r w:rsidRPr="00F96EC2">
        <w:rPr>
          <w:rStyle w:val="bzpyqfadein"/>
          <w:rFonts w:ascii="Arial" w:hAnsi="Arial" w:cs="Arial"/>
        </w:rPr>
        <w:t>El Sistema Institucional de Evaluación (SIEE).</w:t>
      </w:r>
    </w:p>
    <w:p w14:paraId="3E3D3A71" w14:textId="77777777" w:rsidR="00E51831" w:rsidRPr="00F96EC2" w:rsidRDefault="00E51831" w:rsidP="00E51831">
      <w:pPr>
        <w:pStyle w:val="NormalWeb"/>
        <w:numPr>
          <w:ilvl w:val="0"/>
          <w:numId w:val="21"/>
        </w:numPr>
        <w:spacing w:before="0" w:beforeAutospacing="0" w:after="0" w:afterAutospacing="0"/>
        <w:rPr>
          <w:rFonts w:ascii="Arial" w:hAnsi="Arial" w:cs="Arial"/>
        </w:rPr>
      </w:pPr>
      <w:r w:rsidRPr="00F96EC2">
        <w:rPr>
          <w:rStyle w:val="bzpyqfadein"/>
          <w:rFonts w:ascii="Arial" w:hAnsi="Arial" w:cs="Arial"/>
        </w:rPr>
        <w:t>El Manual de Convivencia.</w:t>
      </w:r>
    </w:p>
    <w:p w14:paraId="4DF7D2DF" w14:textId="77777777" w:rsidR="00E51831" w:rsidRPr="00F96EC2" w:rsidRDefault="00E51831" w:rsidP="00E51831">
      <w:pPr>
        <w:pStyle w:val="NormalWeb"/>
        <w:numPr>
          <w:ilvl w:val="0"/>
          <w:numId w:val="21"/>
        </w:numPr>
        <w:spacing w:before="0" w:beforeAutospacing="0" w:after="0" w:afterAutospacing="0"/>
        <w:rPr>
          <w:rFonts w:ascii="Arial" w:hAnsi="Arial" w:cs="Arial"/>
        </w:rPr>
      </w:pPr>
      <w:r w:rsidRPr="00F96EC2">
        <w:rPr>
          <w:rStyle w:val="bzpyqfadein"/>
          <w:rFonts w:ascii="Arial" w:hAnsi="Arial" w:cs="Arial"/>
        </w:rPr>
        <w:t>Los planes de área y aula.</w:t>
      </w:r>
    </w:p>
    <w:p w14:paraId="37619C57" w14:textId="77777777" w:rsidR="00E51831" w:rsidRDefault="00E51831" w:rsidP="00E51831">
      <w:pPr>
        <w:spacing w:before="5" w:after="0" w:line="240" w:lineRule="auto"/>
        <w:ind w:left="461"/>
        <w:jc w:val="both"/>
        <w:rPr>
          <w:rFonts w:ascii="Arial" w:eastAsia="Arial" w:hAnsi="Arial" w:cs="Arial"/>
          <w:b/>
          <w:bCs/>
          <w:sz w:val="24"/>
          <w:szCs w:val="24"/>
        </w:rPr>
      </w:pPr>
    </w:p>
    <w:p w14:paraId="7BA44756" w14:textId="12B378AA" w:rsidR="00E51831" w:rsidRPr="00DF7097" w:rsidRDefault="00CE5712" w:rsidP="00DF7097">
      <w:pPr>
        <w:spacing w:line="240" w:lineRule="auto"/>
        <w:rPr>
          <w:rFonts w:ascii="Arial" w:hAnsi="Arial" w:cs="Arial"/>
          <w:b/>
          <w:bCs/>
          <w:sz w:val="24"/>
        </w:rPr>
      </w:pPr>
      <w:bookmarkStart w:id="0" w:name="_GoBack"/>
      <w:r>
        <w:rPr>
          <w:noProof/>
          <w:lang w:eastAsia="es-CO"/>
        </w:rPr>
        <w:lastRenderedPageBreak/>
        <w:drawing>
          <wp:inline distT="0" distB="0" distL="0" distR="0" wp14:anchorId="0A28BC19" wp14:editId="57C4B03F">
            <wp:extent cx="5495925" cy="6282277"/>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821" t="17768" r="37747" b="18288"/>
                    <a:stretch/>
                  </pic:blipFill>
                  <pic:spPr bwMode="auto">
                    <a:xfrm>
                      <a:off x="0" y="0"/>
                      <a:ext cx="5500626" cy="628765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4DDE5FF5" w14:textId="0C801D9D" w:rsidR="00B76835" w:rsidRPr="00DF7097" w:rsidRDefault="00B76835" w:rsidP="00DF7097">
      <w:pPr>
        <w:spacing w:line="240" w:lineRule="auto"/>
        <w:rPr>
          <w:rFonts w:ascii="Arial" w:hAnsi="Arial" w:cs="Arial"/>
          <w:b/>
          <w:bCs/>
          <w:sz w:val="24"/>
        </w:rPr>
      </w:pPr>
      <w:r w:rsidRPr="00DF7097">
        <w:rPr>
          <w:rFonts w:ascii="Arial" w:hAnsi="Arial" w:cs="Arial"/>
          <w:b/>
          <w:bCs/>
          <w:sz w:val="24"/>
        </w:rPr>
        <w:t>1</w:t>
      </w:r>
      <w:r w:rsidR="00CE5712">
        <w:rPr>
          <w:rFonts w:ascii="Arial" w:hAnsi="Arial" w:cs="Arial"/>
          <w:b/>
          <w:bCs/>
          <w:sz w:val="24"/>
        </w:rPr>
        <w:t>1</w:t>
      </w:r>
      <w:r w:rsidRPr="00DF7097">
        <w:rPr>
          <w:rFonts w:ascii="Arial" w:hAnsi="Arial" w:cs="Arial"/>
          <w:b/>
          <w:bCs/>
          <w:sz w:val="24"/>
        </w:rPr>
        <w:t xml:space="preserve">. BIBLIOGRAFIA </w:t>
      </w:r>
    </w:p>
    <w:p w14:paraId="44B3BA29" w14:textId="77777777" w:rsidR="007D4188" w:rsidRPr="00DF7097" w:rsidRDefault="007D4188" w:rsidP="00DF7097">
      <w:pPr>
        <w:spacing w:line="240" w:lineRule="auto"/>
        <w:ind w:left="720"/>
        <w:jc w:val="both"/>
        <w:rPr>
          <w:rFonts w:ascii="Arial" w:hAnsi="Arial" w:cs="Arial"/>
          <w:sz w:val="24"/>
        </w:rPr>
      </w:pPr>
      <w:r w:rsidRPr="00DF7097">
        <w:rPr>
          <w:rFonts w:ascii="Arial" w:hAnsi="Arial" w:cs="Arial"/>
          <w:sz w:val="24"/>
        </w:rPr>
        <w:t>Arroyave, J. C. (s.f.). La integración escolar: una mirada desde la educación inclusiva. Documento interno de trabajo. Universidad de Antioquia.</w:t>
      </w:r>
    </w:p>
    <w:p w14:paraId="27A7BA3D" w14:textId="17A6FB34" w:rsidR="00A8218F" w:rsidRPr="00DF7097" w:rsidRDefault="00A8218F" w:rsidP="00DF7097">
      <w:pPr>
        <w:spacing w:line="240" w:lineRule="auto"/>
        <w:ind w:left="720"/>
        <w:jc w:val="both"/>
        <w:rPr>
          <w:rFonts w:ascii="Arial" w:hAnsi="Arial" w:cs="Arial"/>
          <w:sz w:val="24"/>
        </w:rPr>
      </w:pPr>
      <w:r w:rsidRPr="00DF7097">
        <w:rPr>
          <w:rFonts w:ascii="Arial" w:hAnsi="Arial" w:cs="Arial"/>
          <w:sz w:val="24"/>
        </w:rPr>
        <w:t xml:space="preserve">Corte Constitucional de Colombia. (2006). Sentencia C-336 de 2006. </w:t>
      </w:r>
      <w:hyperlink r:id="rId8" w:history="1">
        <w:r w:rsidR="007D4188" w:rsidRPr="00DF7097">
          <w:rPr>
            <w:rStyle w:val="Hipervnculo"/>
            <w:rFonts w:ascii="Arial" w:hAnsi="Arial" w:cs="Arial"/>
            <w:sz w:val="24"/>
          </w:rPr>
          <w:t>https://www.corteconstitucional.gov.co</w:t>
        </w:r>
      </w:hyperlink>
    </w:p>
    <w:p w14:paraId="68A084AF" w14:textId="77777777" w:rsidR="00A8218F" w:rsidRPr="00DF7097" w:rsidRDefault="00A8218F" w:rsidP="00DF7097">
      <w:pPr>
        <w:spacing w:line="240" w:lineRule="auto"/>
        <w:ind w:left="720"/>
        <w:jc w:val="both"/>
        <w:rPr>
          <w:rFonts w:ascii="Arial" w:hAnsi="Arial" w:cs="Arial"/>
          <w:sz w:val="24"/>
        </w:rPr>
      </w:pPr>
    </w:p>
    <w:p w14:paraId="710F1533" w14:textId="4BB99C8B" w:rsidR="00A8218F" w:rsidRPr="00DF7097" w:rsidRDefault="00A8218F" w:rsidP="00DF7097">
      <w:pPr>
        <w:spacing w:line="240" w:lineRule="auto"/>
        <w:ind w:left="720"/>
        <w:jc w:val="both"/>
        <w:rPr>
          <w:rFonts w:ascii="Arial" w:hAnsi="Arial" w:cs="Arial"/>
          <w:sz w:val="24"/>
        </w:rPr>
      </w:pPr>
      <w:r w:rsidRPr="00DF7097">
        <w:rPr>
          <w:rFonts w:ascii="Arial" w:hAnsi="Arial" w:cs="Arial"/>
          <w:sz w:val="24"/>
        </w:rPr>
        <w:t xml:space="preserve">Corte Constitucional de Colombia. (2006). Sentencia C-507 de 2006. </w:t>
      </w:r>
      <w:hyperlink r:id="rId9" w:history="1">
        <w:r w:rsidR="007D4188" w:rsidRPr="00DF7097">
          <w:rPr>
            <w:rStyle w:val="Hipervnculo"/>
            <w:rFonts w:ascii="Arial" w:hAnsi="Arial" w:cs="Arial"/>
            <w:sz w:val="24"/>
          </w:rPr>
          <w:t>https://www.corteconstitucional.gov.co</w:t>
        </w:r>
      </w:hyperlink>
    </w:p>
    <w:p w14:paraId="6AAD2762" w14:textId="77777777" w:rsidR="00A8218F" w:rsidRPr="00DF7097" w:rsidRDefault="00A8218F" w:rsidP="00DF7097">
      <w:pPr>
        <w:spacing w:line="240" w:lineRule="auto"/>
        <w:ind w:left="720"/>
        <w:jc w:val="both"/>
        <w:rPr>
          <w:rFonts w:ascii="Arial" w:hAnsi="Arial" w:cs="Arial"/>
          <w:sz w:val="24"/>
        </w:rPr>
      </w:pPr>
    </w:p>
    <w:p w14:paraId="0FCCBD23" w14:textId="53FA46B1" w:rsidR="00A8218F" w:rsidRPr="00DF7097" w:rsidRDefault="00A8218F" w:rsidP="00DF7097">
      <w:pPr>
        <w:spacing w:line="240" w:lineRule="auto"/>
        <w:ind w:left="720"/>
        <w:jc w:val="both"/>
        <w:rPr>
          <w:rFonts w:ascii="Arial" w:hAnsi="Arial" w:cs="Arial"/>
          <w:sz w:val="24"/>
        </w:rPr>
      </w:pPr>
      <w:r w:rsidRPr="00DF7097">
        <w:rPr>
          <w:rFonts w:ascii="Arial" w:hAnsi="Arial" w:cs="Arial"/>
          <w:sz w:val="24"/>
        </w:rPr>
        <w:t xml:space="preserve">Congreso de Colombia. (1991). Constitución Política de Colombia. </w:t>
      </w:r>
      <w:hyperlink r:id="rId10" w:history="1">
        <w:r w:rsidR="007D4188" w:rsidRPr="00DF7097">
          <w:rPr>
            <w:rStyle w:val="Hipervnculo"/>
            <w:rFonts w:ascii="Arial" w:hAnsi="Arial" w:cs="Arial"/>
            <w:sz w:val="24"/>
          </w:rPr>
          <w:t>https://www.constitucioncolombia.com</w:t>
        </w:r>
      </w:hyperlink>
    </w:p>
    <w:p w14:paraId="3C8095B9" w14:textId="77777777" w:rsidR="00A8218F" w:rsidRPr="00DF7097" w:rsidRDefault="00A8218F" w:rsidP="00DF7097">
      <w:pPr>
        <w:spacing w:line="240" w:lineRule="auto"/>
        <w:ind w:left="720"/>
        <w:jc w:val="both"/>
        <w:rPr>
          <w:rFonts w:ascii="Arial" w:hAnsi="Arial" w:cs="Arial"/>
          <w:sz w:val="24"/>
        </w:rPr>
      </w:pPr>
    </w:p>
    <w:p w14:paraId="2BFCA1EA" w14:textId="50925144" w:rsidR="00A8218F" w:rsidRPr="00DF7097" w:rsidRDefault="00A8218F" w:rsidP="00DF7097">
      <w:pPr>
        <w:spacing w:line="240" w:lineRule="auto"/>
        <w:ind w:left="720"/>
        <w:jc w:val="both"/>
        <w:rPr>
          <w:rFonts w:ascii="Arial" w:hAnsi="Arial" w:cs="Arial"/>
          <w:sz w:val="24"/>
        </w:rPr>
      </w:pPr>
      <w:r w:rsidRPr="00DF7097">
        <w:rPr>
          <w:rFonts w:ascii="Arial" w:hAnsi="Arial" w:cs="Arial"/>
          <w:sz w:val="24"/>
        </w:rPr>
        <w:t xml:space="preserve">Congreso de Colombia. (1994). Ley 115 de 1994 por la cual se expide la Ley General de Educación. Diario Oficial No. 41.214. </w:t>
      </w:r>
      <w:hyperlink r:id="rId11" w:history="1">
        <w:r w:rsidR="007D4188" w:rsidRPr="00DF7097">
          <w:rPr>
            <w:rStyle w:val="Hipervnculo"/>
            <w:rFonts w:ascii="Arial" w:hAnsi="Arial" w:cs="Arial"/>
            <w:sz w:val="24"/>
          </w:rPr>
          <w:t>https://www.mineducacion.gov.co</w:t>
        </w:r>
      </w:hyperlink>
    </w:p>
    <w:p w14:paraId="15DC6155" w14:textId="77777777" w:rsidR="00A8218F" w:rsidRPr="00DF7097" w:rsidRDefault="00A8218F" w:rsidP="00DF7097">
      <w:pPr>
        <w:spacing w:line="240" w:lineRule="auto"/>
        <w:ind w:left="720"/>
        <w:jc w:val="both"/>
        <w:rPr>
          <w:rFonts w:ascii="Arial" w:hAnsi="Arial" w:cs="Arial"/>
          <w:sz w:val="24"/>
        </w:rPr>
      </w:pPr>
    </w:p>
    <w:p w14:paraId="428EACC1" w14:textId="5FBEEE3D" w:rsidR="00A8218F" w:rsidRPr="00DF7097" w:rsidRDefault="00A8218F" w:rsidP="00DF7097">
      <w:pPr>
        <w:spacing w:line="240" w:lineRule="auto"/>
        <w:ind w:left="720"/>
        <w:jc w:val="both"/>
        <w:rPr>
          <w:rFonts w:ascii="Arial" w:hAnsi="Arial" w:cs="Arial"/>
          <w:sz w:val="24"/>
        </w:rPr>
      </w:pPr>
      <w:r w:rsidRPr="00DF7097">
        <w:rPr>
          <w:rFonts w:ascii="Arial" w:hAnsi="Arial" w:cs="Arial"/>
          <w:sz w:val="24"/>
        </w:rPr>
        <w:t xml:space="preserve">Congreso de Colombia. (2013). Ley 1620 de 2013 por la cual se crea el Sistema Nacional de Convivencia Escolar. </w:t>
      </w:r>
      <w:hyperlink r:id="rId12" w:history="1">
        <w:r w:rsidR="007D4188" w:rsidRPr="00DF7097">
          <w:rPr>
            <w:rStyle w:val="Hipervnculo"/>
            <w:rFonts w:ascii="Arial" w:hAnsi="Arial" w:cs="Arial"/>
            <w:sz w:val="24"/>
          </w:rPr>
          <w:t>https://www.mineducacion.gov.co</w:t>
        </w:r>
      </w:hyperlink>
    </w:p>
    <w:p w14:paraId="76864EC3" w14:textId="77777777" w:rsidR="00A8218F" w:rsidRPr="00DF7097" w:rsidRDefault="00A8218F" w:rsidP="00DF7097">
      <w:pPr>
        <w:spacing w:line="240" w:lineRule="auto"/>
        <w:ind w:left="720"/>
        <w:jc w:val="both"/>
        <w:rPr>
          <w:rFonts w:ascii="Arial" w:hAnsi="Arial" w:cs="Arial"/>
          <w:sz w:val="24"/>
        </w:rPr>
      </w:pPr>
    </w:p>
    <w:p w14:paraId="19888933" w14:textId="6D3BEB15" w:rsidR="00A8218F" w:rsidRPr="00DF7097" w:rsidRDefault="00A8218F" w:rsidP="00DF7097">
      <w:pPr>
        <w:spacing w:line="240" w:lineRule="auto"/>
        <w:ind w:left="720"/>
        <w:jc w:val="both"/>
        <w:rPr>
          <w:rFonts w:ascii="Arial" w:hAnsi="Arial" w:cs="Arial"/>
          <w:sz w:val="24"/>
        </w:rPr>
      </w:pPr>
      <w:r w:rsidRPr="00DF7097">
        <w:rPr>
          <w:rFonts w:ascii="Arial" w:hAnsi="Arial" w:cs="Arial"/>
          <w:sz w:val="24"/>
        </w:rPr>
        <w:t xml:space="preserve">Congreso de Colombia. (2014). Ley 1732 de 2014 por la cual se establece la Cátedra de la Paz. </w:t>
      </w:r>
      <w:hyperlink r:id="rId13" w:history="1">
        <w:r w:rsidR="007D4188" w:rsidRPr="00DF7097">
          <w:rPr>
            <w:rStyle w:val="Hipervnculo"/>
            <w:rFonts w:ascii="Arial" w:hAnsi="Arial" w:cs="Arial"/>
            <w:sz w:val="24"/>
          </w:rPr>
          <w:t>https://www.mineducacion.gov.co</w:t>
        </w:r>
      </w:hyperlink>
    </w:p>
    <w:p w14:paraId="260434D5" w14:textId="77777777" w:rsidR="00A8218F" w:rsidRPr="00DF7097" w:rsidRDefault="00A8218F" w:rsidP="00DF7097">
      <w:pPr>
        <w:spacing w:line="240" w:lineRule="auto"/>
        <w:ind w:left="720"/>
        <w:jc w:val="both"/>
        <w:rPr>
          <w:rFonts w:ascii="Arial" w:hAnsi="Arial" w:cs="Arial"/>
          <w:sz w:val="24"/>
        </w:rPr>
      </w:pPr>
    </w:p>
    <w:p w14:paraId="0A6B97EA" w14:textId="16F876B4" w:rsidR="00A8218F" w:rsidRPr="00DF7097" w:rsidRDefault="00A8218F" w:rsidP="00DF7097">
      <w:pPr>
        <w:spacing w:line="240" w:lineRule="auto"/>
        <w:ind w:left="720"/>
        <w:jc w:val="both"/>
        <w:rPr>
          <w:rFonts w:ascii="Arial" w:hAnsi="Arial" w:cs="Arial"/>
          <w:sz w:val="24"/>
        </w:rPr>
      </w:pPr>
      <w:r w:rsidRPr="00DF7097">
        <w:rPr>
          <w:rFonts w:ascii="Arial" w:hAnsi="Arial" w:cs="Arial"/>
          <w:sz w:val="24"/>
        </w:rPr>
        <w:t xml:space="preserve">Congreso de Colombia. (2016). Ley 1804 de 2016: Ley de Cero a Siempre. </w:t>
      </w:r>
      <w:hyperlink r:id="rId14" w:history="1">
        <w:r w:rsidR="007D4188" w:rsidRPr="00DF7097">
          <w:rPr>
            <w:rStyle w:val="Hipervnculo"/>
            <w:rFonts w:ascii="Arial" w:hAnsi="Arial" w:cs="Arial"/>
            <w:sz w:val="24"/>
          </w:rPr>
          <w:t>https://www.icbf.gov.co</w:t>
        </w:r>
      </w:hyperlink>
    </w:p>
    <w:p w14:paraId="54EE92E2" w14:textId="5F85CA7B" w:rsidR="007D4188" w:rsidRPr="00DF7097" w:rsidRDefault="007D4188" w:rsidP="00DF7097">
      <w:pPr>
        <w:spacing w:line="240" w:lineRule="auto"/>
        <w:ind w:left="720"/>
        <w:jc w:val="both"/>
        <w:rPr>
          <w:rFonts w:ascii="Arial" w:hAnsi="Arial" w:cs="Arial"/>
          <w:sz w:val="24"/>
        </w:rPr>
      </w:pPr>
    </w:p>
    <w:p w14:paraId="2AB5BD7B" w14:textId="4D9CD344" w:rsidR="007D4188" w:rsidRPr="00DF7097" w:rsidRDefault="007D4188" w:rsidP="00DF7097">
      <w:pPr>
        <w:spacing w:line="240" w:lineRule="auto"/>
        <w:ind w:left="720"/>
        <w:jc w:val="both"/>
        <w:rPr>
          <w:rFonts w:ascii="Arial" w:hAnsi="Arial" w:cs="Arial"/>
          <w:sz w:val="24"/>
        </w:rPr>
      </w:pPr>
      <w:proofErr w:type="spellStart"/>
      <w:r w:rsidRPr="00DF7097">
        <w:rPr>
          <w:rFonts w:ascii="Arial" w:hAnsi="Arial" w:cs="Arial"/>
          <w:sz w:val="24"/>
        </w:rPr>
        <w:t>Duk</w:t>
      </w:r>
      <w:proofErr w:type="spellEnd"/>
      <w:r w:rsidRPr="00DF7097">
        <w:rPr>
          <w:rFonts w:ascii="Arial" w:hAnsi="Arial" w:cs="Arial"/>
          <w:sz w:val="24"/>
        </w:rPr>
        <w:t>, C. (2001). Diseño universal de aprendizaje: una mirada desde la educación inclusiva. Universidad de Valparaíso.</w:t>
      </w:r>
    </w:p>
    <w:p w14:paraId="3B7D0981" w14:textId="77777777" w:rsidR="00A8218F" w:rsidRPr="00DF7097" w:rsidRDefault="00A8218F" w:rsidP="00DF7097">
      <w:pPr>
        <w:spacing w:line="240" w:lineRule="auto"/>
        <w:ind w:left="720"/>
        <w:jc w:val="both"/>
        <w:rPr>
          <w:rFonts w:ascii="Arial" w:hAnsi="Arial" w:cs="Arial"/>
          <w:sz w:val="24"/>
        </w:rPr>
      </w:pPr>
    </w:p>
    <w:p w14:paraId="3872A35F" w14:textId="23ECF3A2" w:rsidR="00A8218F" w:rsidRPr="00DF7097" w:rsidRDefault="00A8218F" w:rsidP="00DF7097">
      <w:pPr>
        <w:spacing w:line="240" w:lineRule="auto"/>
        <w:ind w:left="720"/>
        <w:jc w:val="both"/>
        <w:rPr>
          <w:rFonts w:ascii="Arial" w:hAnsi="Arial" w:cs="Arial"/>
          <w:sz w:val="24"/>
        </w:rPr>
      </w:pPr>
      <w:r w:rsidRPr="00DF7097">
        <w:rPr>
          <w:rFonts w:ascii="Arial" w:hAnsi="Arial" w:cs="Arial"/>
          <w:sz w:val="24"/>
        </w:rPr>
        <w:t xml:space="preserve">Institución Educativa Julio Restrepo. (2020). Proyecto Educativo Institucional – PEI. Salgar, Antioquia. </w:t>
      </w:r>
      <w:hyperlink r:id="rId15" w:history="1">
        <w:r w:rsidRPr="00DF7097">
          <w:rPr>
            <w:rStyle w:val="Hipervnculo"/>
            <w:rFonts w:ascii="Arial" w:hAnsi="Arial" w:cs="Arial"/>
            <w:sz w:val="24"/>
          </w:rPr>
          <w:t>https://www.iejuliorestrepo.edu.co</w:t>
        </w:r>
      </w:hyperlink>
    </w:p>
    <w:p w14:paraId="6A62F3A7" w14:textId="77777777" w:rsidR="00A8218F" w:rsidRPr="00DF7097" w:rsidRDefault="00A8218F" w:rsidP="00DF7097">
      <w:pPr>
        <w:spacing w:line="240" w:lineRule="auto"/>
        <w:ind w:left="720"/>
        <w:jc w:val="both"/>
        <w:rPr>
          <w:rFonts w:ascii="Arial" w:hAnsi="Arial" w:cs="Arial"/>
          <w:sz w:val="24"/>
        </w:rPr>
      </w:pPr>
    </w:p>
    <w:p w14:paraId="5CAF98E3" w14:textId="544B5E06" w:rsidR="00A8218F" w:rsidRPr="00DF7097" w:rsidRDefault="00A8218F" w:rsidP="00DF7097">
      <w:pPr>
        <w:spacing w:line="240" w:lineRule="auto"/>
        <w:ind w:left="720"/>
        <w:jc w:val="both"/>
        <w:rPr>
          <w:rFonts w:ascii="Arial" w:hAnsi="Arial" w:cs="Arial"/>
          <w:sz w:val="24"/>
        </w:rPr>
      </w:pPr>
      <w:r w:rsidRPr="00DF7097">
        <w:rPr>
          <w:rFonts w:ascii="Arial" w:hAnsi="Arial" w:cs="Arial"/>
          <w:sz w:val="24"/>
        </w:rPr>
        <w:t xml:space="preserve">Institución Educativa Julio Restrepo. (2025). Sistema Institucional de Evaluación de los Estudiantes – SIEE. Salgar, Antioquia. </w:t>
      </w:r>
      <w:hyperlink r:id="rId16" w:history="1">
        <w:r w:rsidRPr="00DF7097">
          <w:rPr>
            <w:rStyle w:val="Hipervnculo"/>
            <w:rFonts w:ascii="Arial" w:hAnsi="Arial" w:cs="Arial"/>
            <w:sz w:val="24"/>
          </w:rPr>
          <w:t>https://www.iejuliorestrepo.edu.co</w:t>
        </w:r>
      </w:hyperlink>
    </w:p>
    <w:p w14:paraId="7652CB05" w14:textId="77777777" w:rsidR="00A8218F" w:rsidRPr="00DF7097" w:rsidRDefault="00A8218F" w:rsidP="00DF7097">
      <w:pPr>
        <w:spacing w:line="240" w:lineRule="auto"/>
        <w:ind w:left="720"/>
        <w:jc w:val="both"/>
        <w:rPr>
          <w:rFonts w:ascii="Arial" w:hAnsi="Arial" w:cs="Arial"/>
          <w:sz w:val="24"/>
        </w:rPr>
      </w:pPr>
    </w:p>
    <w:p w14:paraId="57893519" w14:textId="54844DFA" w:rsidR="00A8218F" w:rsidRPr="00DF7097" w:rsidRDefault="00A8218F" w:rsidP="00DF7097">
      <w:pPr>
        <w:spacing w:line="240" w:lineRule="auto"/>
        <w:ind w:left="720"/>
        <w:jc w:val="both"/>
        <w:rPr>
          <w:rFonts w:ascii="Arial" w:hAnsi="Arial" w:cs="Arial"/>
          <w:sz w:val="24"/>
        </w:rPr>
      </w:pPr>
      <w:r w:rsidRPr="00DF7097">
        <w:rPr>
          <w:rFonts w:ascii="Arial" w:hAnsi="Arial" w:cs="Arial"/>
          <w:sz w:val="24"/>
        </w:rPr>
        <w:t xml:space="preserve">Ministerio de Educación Nacional. (1994). Decreto 1860 de 1994 por el cual se reglamenta la organización de la educación formal. </w:t>
      </w:r>
      <w:hyperlink r:id="rId17" w:history="1">
        <w:r w:rsidR="007D4188" w:rsidRPr="00DF7097">
          <w:rPr>
            <w:rStyle w:val="Hipervnculo"/>
            <w:rFonts w:ascii="Arial" w:hAnsi="Arial" w:cs="Arial"/>
            <w:sz w:val="24"/>
          </w:rPr>
          <w:t>https://www.mineducacion.gov.co</w:t>
        </w:r>
      </w:hyperlink>
    </w:p>
    <w:p w14:paraId="45C6EADB" w14:textId="77777777" w:rsidR="00A8218F" w:rsidRPr="00DF7097" w:rsidRDefault="00A8218F" w:rsidP="00DF7097">
      <w:pPr>
        <w:spacing w:line="240" w:lineRule="auto"/>
        <w:ind w:left="720"/>
        <w:jc w:val="both"/>
        <w:rPr>
          <w:rFonts w:ascii="Arial" w:hAnsi="Arial" w:cs="Arial"/>
          <w:sz w:val="24"/>
        </w:rPr>
      </w:pPr>
    </w:p>
    <w:p w14:paraId="7B2CA72D" w14:textId="77777777" w:rsidR="00A8218F" w:rsidRPr="00DF7097" w:rsidRDefault="00A8218F" w:rsidP="00DF7097">
      <w:pPr>
        <w:spacing w:line="240" w:lineRule="auto"/>
        <w:ind w:left="720"/>
        <w:jc w:val="both"/>
        <w:rPr>
          <w:rFonts w:ascii="Arial" w:hAnsi="Arial" w:cs="Arial"/>
          <w:sz w:val="24"/>
        </w:rPr>
      </w:pPr>
      <w:r w:rsidRPr="00DF7097">
        <w:rPr>
          <w:rFonts w:ascii="Arial" w:hAnsi="Arial" w:cs="Arial"/>
          <w:sz w:val="24"/>
        </w:rPr>
        <w:t>Ministerio de Educación Nacional. (1998). Lineamientos curriculares: Ética y Valores Humanos. Imprenta Nacional de Colombia.</w:t>
      </w:r>
    </w:p>
    <w:p w14:paraId="7B165E75" w14:textId="77777777" w:rsidR="00A8218F" w:rsidRPr="00DF7097" w:rsidRDefault="00A8218F" w:rsidP="00DF7097">
      <w:pPr>
        <w:spacing w:line="240" w:lineRule="auto"/>
        <w:ind w:left="720"/>
        <w:jc w:val="both"/>
        <w:rPr>
          <w:rFonts w:ascii="Arial" w:hAnsi="Arial" w:cs="Arial"/>
          <w:sz w:val="24"/>
        </w:rPr>
      </w:pPr>
    </w:p>
    <w:p w14:paraId="2432AB1D" w14:textId="3D4D3150" w:rsidR="00A8218F" w:rsidRPr="00DF7097" w:rsidRDefault="00A8218F" w:rsidP="00DF7097">
      <w:pPr>
        <w:spacing w:line="240" w:lineRule="auto"/>
        <w:ind w:left="720"/>
        <w:jc w:val="both"/>
        <w:rPr>
          <w:rFonts w:ascii="Arial" w:hAnsi="Arial" w:cs="Arial"/>
          <w:sz w:val="24"/>
        </w:rPr>
      </w:pPr>
      <w:r w:rsidRPr="00DF7097">
        <w:rPr>
          <w:rFonts w:ascii="Arial" w:hAnsi="Arial" w:cs="Arial"/>
          <w:sz w:val="24"/>
        </w:rPr>
        <w:lastRenderedPageBreak/>
        <w:t xml:space="preserve">Ministerio de Educación Nacional. (2004). Estándares básicos de competencias ciudadanas: Formar para la ciudadanía, sí es posible. </w:t>
      </w:r>
      <w:hyperlink r:id="rId18" w:history="1">
        <w:r w:rsidR="007D4188" w:rsidRPr="00DF7097">
          <w:rPr>
            <w:rStyle w:val="Hipervnculo"/>
            <w:rFonts w:ascii="Arial" w:hAnsi="Arial" w:cs="Arial"/>
            <w:sz w:val="24"/>
          </w:rPr>
          <w:t>https://www.mineducacion.gov.co</w:t>
        </w:r>
      </w:hyperlink>
    </w:p>
    <w:p w14:paraId="46DB2DB5" w14:textId="77777777" w:rsidR="00A8218F" w:rsidRPr="00DF7097" w:rsidRDefault="00A8218F" w:rsidP="00DF7097">
      <w:pPr>
        <w:spacing w:line="240" w:lineRule="auto"/>
        <w:ind w:left="720"/>
        <w:jc w:val="both"/>
        <w:rPr>
          <w:rFonts w:ascii="Arial" w:hAnsi="Arial" w:cs="Arial"/>
          <w:sz w:val="24"/>
        </w:rPr>
      </w:pPr>
    </w:p>
    <w:p w14:paraId="61755F1B" w14:textId="5BA6542F" w:rsidR="00A8218F" w:rsidRPr="00DF7097" w:rsidRDefault="00A8218F" w:rsidP="00DF7097">
      <w:pPr>
        <w:spacing w:line="240" w:lineRule="auto"/>
        <w:ind w:left="720"/>
        <w:jc w:val="both"/>
        <w:rPr>
          <w:rFonts w:ascii="Arial" w:hAnsi="Arial" w:cs="Arial"/>
          <w:sz w:val="24"/>
        </w:rPr>
      </w:pPr>
      <w:r w:rsidRPr="00DF7097">
        <w:rPr>
          <w:rFonts w:ascii="Arial" w:hAnsi="Arial" w:cs="Arial"/>
          <w:sz w:val="24"/>
        </w:rPr>
        <w:t xml:space="preserve">Ministerio de Educación Nacional. (2009). Guía No. 11: Ambientes de aprendizaje, una mirada desde la evaluación formativa. </w:t>
      </w:r>
      <w:hyperlink r:id="rId19" w:history="1">
        <w:r w:rsidR="007D4188" w:rsidRPr="00DF7097">
          <w:rPr>
            <w:rStyle w:val="Hipervnculo"/>
            <w:rFonts w:ascii="Arial" w:hAnsi="Arial" w:cs="Arial"/>
            <w:sz w:val="24"/>
          </w:rPr>
          <w:t>https://www.mineducacion.gov.co</w:t>
        </w:r>
      </w:hyperlink>
    </w:p>
    <w:p w14:paraId="6ECE6D4A" w14:textId="77777777" w:rsidR="00A8218F" w:rsidRPr="00DF7097" w:rsidRDefault="00A8218F" w:rsidP="00DF7097">
      <w:pPr>
        <w:spacing w:line="240" w:lineRule="auto"/>
        <w:ind w:left="720"/>
        <w:jc w:val="both"/>
        <w:rPr>
          <w:rFonts w:ascii="Arial" w:hAnsi="Arial" w:cs="Arial"/>
          <w:sz w:val="24"/>
        </w:rPr>
      </w:pPr>
    </w:p>
    <w:p w14:paraId="0043B1F6" w14:textId="31A699AB" w:rsidR="00A8218F" w:rsidRPr="00DF7097" w:rsidRDefault="00A8218F" w:rsidP="00DF7097">
      <w:pPr>
        <w:spacing w:line="240" w:lineRule="auto"/>
        <w:ind w:left="720"/>
        <w:jc w:val="both"/>
        <w:rPr>
          <w:rFonts w:ascii="Arial" w:hAnsi="Arial" w:cs="Arial"/>
          <w:sz w:val="24"/>
        </w:rPr>
      </w:pPr>
      <w:r w:rsidRPr="00DF7097">
        <w:rPr>
          <w:rFonts w:ascii="Arial" w:hAnsi="Arial" w:cs="Arial"/>
          <w:sz w:val="24"/>
        </w:rPr>
        <w:t xml:space="preserve">Ministerio de Educación Nacional. (2015). Decreto 1038 de 2015 por el cual se reglamenta la Cátedra de la Paz. </w:t>
      </w:r>
      <w:hyperlink r:id="rId20" w:history="1">
        <w:r w:rsidR="007D2C59" w:rsidRPr="00DF7097">
          <w:rPr>
            <w:rStyle w:val="Hipervnculo"/>
            <w:rFonts w:ascii="Arial" w:hAnsi="Arial" w:cs="Arial"/>
            <w:sz w:val="24"/>
          </w:rPr>
          <w:t>https://www.mineducacion.gov.co</w:t>
        </w:r>
      </w:hyperlink>
    </w:p>
    <w:p w14:paraId="5D7CEB75" w14:textId="5F61F363" w:rsidR="007D2C59" w:rsidRPr="00DF7097" w:rsidRDefault="007D2C59" w:rsidP="00DF7097">
      <w:pPr>
        <w:spacing w:line="240" w:lineRule="auto"/>
        <w:ind w:left="720"/>
        <w:jc w:val="both"/>
        <w:rPr>
          <w:rFonts w:ascii="Arial" w:hAnsi="Arial" w:cs="Arial"/>
          <w:sz w:val="24"/>
        </w:rPr>
      </w:pPr>
    </w:p>
    <w:p w14:paraId="4BC2F4A1" w14:textId="1FD764E3" w:rsidR="007D2C59" w:rsidRPr="00DF7097" w:rsidRDefault="007D2C59" w:rsidP="00DF7097">
      <w:pPr>
        <w:spacing w:line="240" w:lineRule="auto"/>
        <w:ind w:left="720"/>
        <w:jc w:val="both"/>
        <w:rPr>
          <w:rFonts w:ascii="Arial" w:hAnsi="Arial" w:cs="Arial"/>
          <w:sz w:val="24"/>
        </w:rPr>
      </w:pPr>
      <w:r w:rsidRPr="00DF7097">
        <w:rPr>
          <w:rFonts w:ascii="Arial" w:hAnsi="Arial" w:cs="Arial"/>
          <w:sz w:val="24"/>
        </w:rPr>
        <w:t xml:space="preserve">Ministerio de Educación Nacional. (s.f.). EDUCACIÓN CRESE: Como parte de las estrategias de </w:t>
      </w:r>
      <w:proofErr w:type="spellStart"/>
      <w:r w:rsidRPr="00DF7097">
        <w:rPr>
          <w:rFonts w:ascii="Arial" w:hAnsi="Arial" w:cs="Arial"/>
          <w:sz w:val="24"/>
        </w:rPr>
        <w:t>resignificación</w:t>
      </w:r>
      <w:proofErr w:type="spellEnd"/>
      <w:r w:rsidRPr="00DF7097">
        <w:rPr>
          <w:rFonts w:ascii="Arial" w:hAnsi="Arial" w:cs="Arial"/>
          <w:sz w:val="24"/>
        </w:rPr>
        <w:t xml:space="preserve"> del tiempo escolar para el desarrollo integral y la protección de trayectorias de vida y educativas. </w:t>
      </w:r>
      <w:hyperlink r:id="rId21" w:history="1">
        <w:r w:rsidR="00BB0E9E" w:rsidRPr="00DF7097">
          <w:rPr>
            <w:rStyle w:val="Hipervnculo"/>
            <w:rFonts w:ascii="Arial" w:hAnsi="Arial" w:cs="Arial"/>
            <w:sz w:val="24"/>
          </w:rPr>
          <w:t>https://www.mineducacion.gov.co/1780/articles-424530_recurso_26.pdf</w:t>
        </w:r>
      </w:hyperlink>
    </w:p>
    <w:p w14:paraId="411F169C" w14:textId="77777777" w:rsidR="007D4188" w:rsidRPr="00DF7097" w:rsidRDefault="007D4188" w:rsidP="00DF7097">
      <w:pPr>
        <w:spacing w:line="240" w:lineRule="auto"/>
        <w:ind w:left="720"/>
        <w:jc w:val="both"/>
        <w:rPr>
          <w:rFonts w:ascii="Arial" w:hAnsi="Arial" w:cs="Arial"/>
          <w:sz w:val="24"/>
        </w:rPr>
      </w:pPr>
    </w:p>
    <w:p w14:paraId="400EEA6E" w14:textId="48CBA982" w:rsidR="00A8218F" w:rsidRPr="00DF7097" w:rsidRDefault="007D4188" w:rsidP="00DF7097">
      <w:pPr>
        <w:spacing w:line="240" w:lineRule="auto"/>
        <w:ind w:left="720"/>
        <w:jc w:val="both"/>
        <w:rPr>
          <w:rFonts w:ascii="Arial" w:hAnsi="Arial" w:cs="Arial"/>
          <w:sz w:val="24"/>
        </w:rPr>
      </w:pPr>
      <w:r w:rsidRPr="00DF7097">
        <w:rPr>
          <w:rFonts w:ascii="Arial" w:hAnsi="Arial" w:cs="Arial"/>
          <w:sz w:val="24"/>
        </w:rPr>
        <w:t xml:space="preserve">Ortiz, M. del C. (2000). La atención a la diversidad en el marco del currículo: Necesidades educativas especiales y adecuaciones curriculares. Organización de Estados Iberoamericanos (OEI). Recuperado de </w:t>
      </w:r>
      <w:hyperlink r:id="rId22" w:history="1">
        <w:r w:rsidRPr="00DF7097">
          <w:rPr>
            <w:rStyle w:val="Hipervnculo"/>
            <w:rFonts w:ascii="Arial" w:hAnsi="Arial" w:cs="Arial"/>
            <w:sz w:val="24"/>
          </w:rPr>
          <w:t>https://www.oei.es/historico/curriculo/ortiz.htm</w:t>
        </w:r>
      </w:hyperlink>
    </w:p>
    <w:p w14:paraId="566F0C8E" w14:textId="77777777" w:rsidR="007D4188" w:rsidRPr="00DF7097" w:rsidRDefault="007D4188" w:rsidP="00DF7097">
      <w:pPr>
        <w:spacing w:line="240" w:lineRule="auto"/>
        <w:ind w:left="720"/>
        <w:jc w:val="both"/>
        <w:rPr>
          <w:rFonts w:ascii="Arial" w:hAnsi="Arial" w:cs="Arial"/>
          <w:sz w:val="24"/>
        </w:rPr>
      </w:pPr>
    </w:p>
    <w:p w14:paraId="1744636B" w14:textId="77777777" w:rsidR="00A8218F" w:rsidRPr="00DF7097" w:rsidRDefault="00A8218F" w:rsidP="00DF7097">
      <w:pPr>
        <w:spacing w:line="240" w:lineRule="auto"/>
        <w:ind w:left="720"/>
        <w:jc w:val="both"/>
        <w:rPr>
          <w:rFonts w:ascii="Arial" w:hAnsi="Arial" w:cs="Arial"/>
          <w:sz w:val="24"/>
        </w:rPr>
      </w:pPr>
      <w:r w:rsidRPr="00DF7097">
        <w:rPr>
          <w:rFonts w:ascii="Arial" w:hAnsi="Arial" w:cs="Arial"/>
          <w:sz w:val="24"/>
        </w:rPr>
        <w:t xml:space="preserve">Piaget, J. (1975). La </w:t>
      </w:r>
      <w:proofErr w:type="spellStart"/>
      <w:r w:rsidRPr="00DF7097">
        <w:rPr>
          <w:rFonts w:ascii="Arial" w:hAnsi="Arial" w:cs="Arial"/>
          <w:sz w:val="24"/>
        </w:rPr>
        <w:t>equilibración</w:t>
      </w:r>
      <w:proofErr w:type="spellEnd"/>
      <w:r w:rsidRPr="00DF7097">
        <w:rPr>
          <w:rFonts w:ascii="Arial" w:hAnsi="Arial" w:cs="Arial"/>
          <w:sz w:val="24"/>
        </w:rPr>
        <w:t xml:space="preserve"> de las estructuras cognitivas. Ariel.</w:t>
      </w:r>
    </w:p>
    <w:p w14:paraId="35A6BF7C" w14:textId="77777777" w:rsidR="00A8218F" w:rsidRPr="00DF7097" w:rsidRDefault="00A8218F" w:rsidP="00DF7097">
      <w:pPr>
        <w:spacing w:line="240" w:lineRule="auto"/>
        <w:ind w:left="720"/>
        <w:jc w:val="both"/>
        <w:rPr>
          <w:rFonts w:ascii="Arial" w:hAnsi="Arial" w:cs="Arial"/>
          <w:sz w:val="24"/>
        </w:rPr>
      </w:pPr>
    </w:p>
    <w:p w14:paraId="55B58BF0" w14:textId="4832BD96" w:rsidR="00A8218F" w:rsidRPr="00DF7097" w:rsidRDefault="00A8218F" w:rsidP="00DF7097">
      <w:pPr>
        <w:spacing w:line="240" w:lineRule="auto"/>
        <w:ind w:left="720"/>
        <w:jc w:val="both"/>
        <w:rPr>
          <w:rFonts w:ascii="Arial" w:hAnsi="Arial" w:cs="Arial"/>
          <w:sz w:val="24"/>
        </w:rPr>
      </w:pPr>
      <w:proofErr w:type="spellStart"/>
      <w:r w:rsidRPr="00DF7097">
        <w:rPr>
          <w:rFonts w:ascii="Arial" w:hAnsi="Arial" w:cs="Arial"/>
          <w:sz w:val="24"/>
        </w:rPr>
        <w:t>Rawls</w:t>
      </w:r>
      <w:proofErr w:type="spellEnd"/>
      <w:r w:rsidRPr="00DF7097">
        <w:rPr>
          <w:rFonts w:ascii="Arial" w:hAnsi="Arial" w:cs="Arial"/>
          <w:sz w:val="24"/>
        </w:rPr>
        <w:t>, J. (1995). Teoría de la justicia. Fondo de Cultura Económica.</w:t>
      </w:r>
    </w:p>
    <w:p w14:paraId="5DA009C5" w14:textId="5FA3A215" w:rsidR="007D4188" w:rsidRPr="00DF7097" w:rsidRDefault="007D4188" w:rsidP="00DF7097">
      <w:pPr>
        <w:spacing w:line="240" w:lineRule="auto"/>
        <w:ind w:left="720"/>
        <w:jc w:val="both"/>
        <w:rPr>
          <w:rFonts w:ascii="Arial" w:hAnsi="Arial" w:cs="Arial"/>
          <w:sz w:val="24"/>
        </w:rPr>
      </w:pPr>
    </w:p>
    <w:p w14:paraId="238DDF77" w14:textId="794F479E" w:rsidR="007D4188" w:rsidRPr="00DF7097" w:rsidRDefault="007D4188" w:rsidP="00DF7097">
      <w:pPr>
        <w:spacing w:line="240" w:lineRule="auto"/>
        <w:ind w:left="720"/>
        <w:jc w:val="both"/>
        <w:rPr>
          <w:rFonts w:ascii="Arial" w:hAnsi="Arial" w:cs="Arial"/>
          <w:sz w:val="24"/>
        </w:rPr>
      </w:pPr>
      <w:r w:rsidRPr="00DF7097">
        <w:rPr>
          <w:rFonts w:ascii="Arial" w:hAnsi="Arial" w:cs="Arial"/>
          <w:sz w:val="24"/>
        </w:rPr>
        <w:t xml:space="preserve">Sánchez, M., &amp; Díez, E. (2013). Diseño Universal para el Aprendizaje (DUA): Una estrategia para la atención a la diversidad. Revista de Educación Inclusiva, 6(2), 57-74. </w:t>
      </w:r>
      <w:hyperlink r:id="rId23" w:history="1">
        <w:r w:rsidRPr="00DF7097">
          <w:rPr>
            <w:rStyle w:val="Hipervnculo"/>
            <w:rFonts w:ascii="Arial" w:hAnsi="Arial" w:cs="Arial"/>
            <w:sz w:val="24"/>
          </w:rPr>
          <w:t>https://revistaeducacioninclusiva.es</w:t>
        </w:r>
      </w:hyperlink>
    </w:p>
    <w:sectPr w:rsidR="007D4188" w:rsidRPr="00DF7097">
      <w:headerReference w:type="even" r:id="rId24"/>
      <w:headerReference w:type="default" r:id="rId25"/>
      <w:footerReference w:type="even" r:id="rId26"/>
      <w:footerReference w:type="default" r:id="rId27"/>
      <w:headerReference w:type="first" r:id="rId28"/>
      <w:footerReference w:type="firs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7841D3" w14:textId="77777777" w:rsidR="009428B8" w:rsidRDefault="009428B8" w:rsidP="00B76835">
      <w:pPr>
        <w:spacing w:after="0" w:line="240" w:lineRule="auto"/>
      </w:pPr>
      <w:r>
        <w:separator/>
      </w:r>
    </w:p>
  </w:endnote>
  <w:endnote w:type="continuationSeparator" w:id="0">
    <w:p w14:paraId="3F92C5A6" w14:textId="77777777" w:rsidR="009428B8" w:rsidRDefault="009428B8" w:rsidP="00B76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4BDAF" w14:textId="77777777" w:rsidR="00CE5712" w:rsidRDefault="00CE571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2FDFE" w14:textId="779140E0" w:rsidR="007D2C59" w:rsidRDefault="009A3C7A">
    <w:pPr>
      <w:pStyle w:val="Piedepgina"/>
      <w:jc w:val="right"/>
    </w:pPr>
    <w:r>
      <w:rPr>
        <w:noProof/>
        <w:lang w:eastAsia="es-CO"/>
      </w:rPr>
      <w:drawing>
        <wp:anchor distT="0" distB="0" distL="0" distR="0" simplePos="0" relativeHeight="251663360" behindDoc="1" locked="0" layoutInCell="1" hidden="0" allowOverlap="1" wp14:anchorId="321FD6B1" wp14:editId="298F53D2">
          <wp:simplePos x="0" y="0"/>
          <wp:positionH relativeFrom="column">
            <wp:posOffset>-1051560</wp:posOffset>
          </wp:positionH>
          <wp:positionV relativeFrom="paragraph">
            <wp:posOffset>190499</wp:posOffset>
          </wp:positionV>
          <wp:extent cx="7771130" cy="713105"/>
          <wp:effectExtent l="0" t="0" r="127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90162"/>
                  <a:stretch>
                    <a:fillRect/>
                  </a:stretch>
                </pic:blipFill>
                <pic:spPr>
                  <a:xfrm>
                    <a:off x="0" y="0"/>
                    <a:ext cx="7771130" cy="713105"/>
                  </a:xfrm>
                  <a:prstGeom prst="rect">
                    <a:avLst/>
                  </a:prstGeom>
                  <a:ln/>
                </pic:spPr>
              </pic:pic>
            </a:graphicData>
          </a:graphic>
          <wp14:sizeRelV relativeFrom="margin">
            <wp14:pctHeight>0</wp14:pctHeight>
          </wp14:sizeRelV>
        </wp:anchor>
      </w:drawing>
    </w:r>
    <w:sdt>
      <w:sdtPr>
        <w:id w:val="-597939553"/>
        <w:docPartObj>
          <w:docPartGallery w:val="Page Numbers (Bottom of Page)"/>
          <w:docPartUnique/>
        </w:docPartObj>
      </w:sdtPr>
      <w:sdtEndPr/>
      <w:sdtContent>
        <w:r w:rsidR="007D2C59">
          <w:fldChar w:fldCharType="begin"/>
        </w:r>
        <w:r w:rsidR="007D2C59">
          <w:instrText>PAGE   \* MERGEFORMAT</w:instrText>
        </w:r>
        <w:r w:rsidR="007D2C59">
          <w:fldChar w:fldCharType="separate"/>
        </w:r>
        <w:r w:rsidR="00CE5712" w:rsidRPr="00CE5712">
          <w:rPr>
            <w:noProof/>
            <w:lang w:val="es-ES"/>
          </w:rPr>
          <w:t>31</w:t>
        </w:r>
        <w:r w:rsidR="007D2C59">
          <w:fldChar w:fldCharType="end"/>
        </w:r>
      </w:sdtContent>
    </w:sdt>
  </w:p>
  <w:p w14:paraId="6776F461" w14:textId="6585A0DB" w:rsidR="007D2C59" w:rsidRDefault="007D2C5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F4D8B" w14:textId="77777777" w:rsidR="00CE5712" w:rsidRDefault="00CE571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561524" w14:textId="77777777" w:rsidR="009428B8" w:rsidRDefault="009428B8" w:rsidP="00B76835">
      <w:pPr>
        <w:spacing w:after="0" w:line="240" w:lineRule="auto"/>
      </w:pPr>
      <w:r>
        <w:separator/>
      </w:r>
    </w:p>
  </w:footnote>
  <w:footnote w:type="continuationSeparator" w:id="0">
    <w:p w14:paraId="7024D72A" w14:textId="77777777" w:rsidR="009428B8" w:rsidRDefault="009428B8" w:rsidP="00B76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DD1DE" w14:textId="210656F1" w:rsidR="00CE5712" w:rsidRDefault="00CE5712">
    <w:pPr>
      <w:pStyle w:val="Encabezado"/>
    </w:pPr>
    <w:r>
      <w:rPr>
        <w:noProof/>
      </w:rPr>
      <w:pict w14:anchorId="2D549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67766" o:spid="_x0000_s2050" type="#_x0000_t136" style="position:absolute;margin-left:0;margin-top:0;width:519.15pt;height:103.8pt;rotation:315;z-index:-251649024;mso-position-horizontal:center;mso-position-horizontal-relative:margin;mso-position-vertical:center;mso-position-vertical-relative:margin" o:allowincell="f" fillcolor="black" stroked="f">
          <v:fill opacity=".5"/>
          <v:textpath style="font-family:&quot;Calibri&quot;;font-size:1pt" string="COPIA CONTROLADA"/>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71ED5" w14:textId="5498280F" w:rsidR="007D2C59" w:rsidRDefault="00CE5712">
    <w:pPr>
      <w:pStyle w:val="Encabezado"/>
    </w:pPr>
    <w:r>
      <w:rPr>
        <w:noProof/>
      </w:rPr>
      <w:pict w14:anchorId="27E699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67767" o:spid="_x0000_s2051" type="#_x0000_t136" style="position:absolute;margin-left:0;margin-top:0;width:519.15pt;height:103.8pt;rotation:315;z-index:-251646976;mso-position-horizontal:center;mso-position-horizontal-relative:margin;mso-position-vertical:center;mso-position-vertical-relative:margin" o:allowincell="f" fillcolor="black" stroked="f">
          <v:fill opacity=".5"/>
          <v:textpath style="font-family:&quot;Calibri&quot;;font-size:1pt" string="COPIA CONTROLADA"/>
        </v:shape>
      </w:pict>
    </w:r>
    <w:r w:rsidR="009A3C7A">
      <w:rPr>
        <w:noProof/>
        <w:lang w:eastAsia="es-CO"/>
      </w:rPr>
      <w:drawing>
        <wp:anchor distT="0" distB="0" distL="0" distR="0" simplePos="0" relativeHeight="251661312" behindDoc="1" locked="0" layoutInCell="1" hidden="0" allowOverlap="1" wp14:anchorId="5BB4BF91" wp14:editId="140FDF43">
          <wp:simplePos x="0" y="0"/>
          <wp:positionH relativeFrom="page">
            <wp:align>right</wp:align>
          </wp:positionH>
          <wp:positionV relativeFrom="paragraph">
            <wp:posOffset>-487680</wp:posOffset>
          </wp:positionV>
          <wp:extent cx="7771765" cy="895350"/>
          <wp:effectExtent l="0" t="0" r="635"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b="86935"/>
                  <a:stretch>
                    <a:fillRect/>
                  </a:stretch>
                </pic:blipFill>
                <pic:spPr>
                  <a:xfrm>
                    <a:off x="0" y="0"/>
                    <a:ext cx="7771765" cy="895350"/>
                  </a:xfrm>
                  <a:prstGeom prst="rect">
                    <a:avLst/>
                  </a:prstGeom>
                  <a:ln/>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16D3F" w14:textId="5A2830CF" w:rsidR="00CE5712" w:rsidRDefault="00CE5712">
    <w:pPr>
      <w:pStyle w:val="Encabezado"/>
    </w:pPr>
    <w:r>
      <w:rPr>
        <w:noProof/>
      </w:rPr>
      <w:pict w14:anchorId="433B6F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67765" o:spid="_x0000_s2049" type="#_x0000_t136" style="position:absolute;margin-left:0;margin-top:0;width:519.15pt;height:103.8pt;rotation:315;z-index:-251651072;mso-position-horizontal:center;mso-position-horizontal-relative:margin;mso-position-vertical:center;mso-position-vertical-relative:margin" o:allowincell="f" fillcolor="black" stroked="f">
          <v:fill opacity=".5"/>
          <v:textpath style="font-family:&quot;Calibri&quot;;font-size:1pt" string="COPIA CONTROLADA"/>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43A60"/>
    <w:multiLevelType w:val="multilevel"/>
    <w:tmpl w:val="8742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87626"/>
    <w:multiLevelType w:val="hybridMultilevel"/>
    <w:tmpl w:val="A64A01DA"/>
    <w:lvl w:ilvl="0" w:tplc="4888E232">
      <w:start w:val="1"/>
      <w:numFmt w:val="bullet"/>
      <w:lvlText w:val="•"/>
      <w:lvlJc w:val="left"/>
      <w:pPr>
        <w:tabs>
          <w:tab w:val="num" w:pos="720"/>
        </w:tabs>
        <w:ind w:left="720" w:hanging="360"/>
      </w:pPr>
      <w:rPr>
        <w:rFonts w:ascii="Arial" w:hAnsi="Arial" w:hint="default"/>
      </w:rPr>
    </w:lvl>
    <w:lvl w:ilvl="1" w:tplc="4D201840">
      <w:start w:val="1"/>
      <w:numFmt w:val="bullet"/>
      <w:lvlText w:val="•"/>
      <w:lvlJc w:val="left"/>
      <w:pPr>
        <w:tabs>
          <w:tab w:val="num" w:pos="1440"/>
        </w:tabs>
        <w:ind w:left="1440" w:hanging="360"/>
      </w:pPr>
      <w:rPr>
        <w:rFonts w:ascii="Arial" w:hAnsi="Arial" w:hint="default"/>
      </w:rPr>
    </w:lvl>
    <w:lvl w:ilvl="2" w:tplc="92BA6E5A" w:tentative="1">
      <w:start w:val="1"/>
      <w:numFmt w:val="bullet"/>
      <w:lvlText w:val="•"/>
      <w:lvlJc w:val="left"/>
      <w:pPr>
        <w:tabs>
          <w:tab w:val="num" w:pos="2160"/>
        </w:tabs>
        <w:ind w:left="2160" w:hanging="360"/>
      </w:pPr>
      <w:rPr>
        <w:rFonts w:ascii="Arial" w:hAnsi="Arial" w:hint="default"/>
      </w:rPr>
    </w:lvl>
    <w:lvl w:ilvl="3" w:tplc="E73A5552" w:tentative="1">
      <w:start w:val="1"/>
      <w:numFmt w:val="bullet"/>
      <w:lvlText w:val="•"/>
      <w:lvlJc w:val="left"/>
      <w:pPr>
        <w:tabs>
          <w:tab w:val="num" w:pos="2880"/>
        </w:tabs>
        <w:ind w:left="2880" w:hanging="360"/>
      </w:pPr>
      <w:rPr>
        <w:rFonts w:ascii="Arial" w:hAnsi="Arial" w:hint="default"/>
      </w:rPr>
    </w:lvl>
    <w:lvl w:ilvl="4" w:tplc="A2C8834E" w:tentative="1">
      <w:start w:val="1"/>
      <w:numFmt w:val="bullet"/>
      <w:lvlText w:val="•"/>
      <w:lvlJc w:val="left"/>
      <w:pPr>
        <w:tabs>
          <w:tab w:val="num" w:pos="3600"/>
        </w:tabs>
        <w:ind w:left="3600" w:hanging="360"/>
      </w:pPr>
      <w:rPr>
        <w:rFonts w:ascii="Arial" w:hAnsi="Arial" w:hint="default"/>
      </w:rPr>
    </w:lvl>
    <w:lvl w:ilvl="5" w:tplc="CEDED2A8" w:tentative="1">
      <w:start w:val="1"/>
      <w:numFmt w:val="bullet"/>
      <w:lvlText w:val="•"/>
      <w:lvlJc w:val="left"/>
      <w:pPr>
        <w:tabs>
          <w:tab w:val="num" w:pos="4320"/>
        </w:tabs>
        <w:ind w:left="4320" w:hanging="360"/>
      </w:pPr>
      <w:rPr>
        <w:rFonts w:ascii="Arial" w:hAnsi="Arial" w:hint="default"/>
      </w:rPr>
    </w:lvl>
    <w:lvl w:ilvl="6" w:tplc="2B0CCC0C" w:tentative="1">
      <w:start w:val="1"/>
      <w:numFmt w:val="bullet"/>
      <w:lvlText w:val="•"/>
      <w:lvlJc w:val="left"/>
      <w:pPr>
        <w:tabs>
          <w:tab w:val="num" w:pos="5040"/>
        </w:tabs>
        <w:ind w:left="5040" w:hanging="360"/>
      </w:pPr>
      <w:rPr>
        <w:rFonts w:ascii="Arial" w:hAnsi="Arial" w:hint="default"/>
      </w:rPr>
    </w:lvl>
    <w:lvl w:ilvl="7" w:tplc="94783D40" w:tentative="1">
      <w:start w:val="1"/>
      <w:numFmt w:val="bullet"/>
      <w:lvlText w:val="•"/>
      <w:lvlJc w:val="left"/>
      <w:pPr>
        <w:tabs>
          <w:tab w:val="num" w:pos="5760"/>
        </w:tabs>
        <w:ind w:left="5760" w:hanging="360"/>
      </w:pPr>
      <w:rPr>
        <w:rFonts w:ascii="Arial" w:hAnsi="Arial" w:hint="default"/>
      </w:rPr>
    </w:lvl>
    <w:lvl w:ilvl="8" w:tplc="10BC6C2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E744A5"/>
    <w:multiLevelType w:val="multilevel"/>
    <w:tmpl w:val="5E9A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1938B3"/>
    <w:multiLevelType w:val="multilevel"/>
    <w:tmpl w:val="B55E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D845AC"/>
    <w:multiLevelType w:val="multilevel"/>
    <w:tmpl w:val="3A14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121167"/>
    <w:multiLevelType w:val="multilevel"/>
    <w:tmpl w:val="AF10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A71B3D"/>
    <w:multiLevelType w:val="hybridMultilevel"/>
    <w:tmpl w:val="67F47DB2"/>
    <w:lvl w:ilvl="0" w:tplc="970E96F0">
      <w:start w:val="1"/>
      <w:numFmt w:val="bullet"/>
      <w:lvlText w:val="•"/>
      <w:lvlJc w:val="left"/>
      <w:pPr>
        <w:tabs>
          <w:tab w:val="num" w:pos="720"/>
        </w:tabs>
        <w:ind w:left="720" w:hanging="360"/>
      </w:pPr>
      <w:rPr>
        <w:rFonts w:ascii="Arial" w:hAnsi="Arial" w:hint="default"/>
      </w:rPr>
    </w:lvl>
    <w:lvl w:ilvl="1" w:tplc="1E54DC70">
      <w:start w:val="1"/>
      <w:numFmt w:val="bullet"/>
      <w:lvlText w:val="•"/>
      <w:lvlJc w:val="left"/>
      <w:pPr>
        <w:tabs>
          <w:tab w:val="num" w:pos="1440"/>
        </w:tabs>
        <w:ind w:left="1440" w:hanging="360"/>
      </w:pPr>
      <w:rPr>
        <w:rFonts w:ascii="Arial" w:hAnsi="Arial" w:hint="default"/>
      </w:rPr>
    </w:lvl>
    <w:lvl w:ilvl="2" w:tplc="2F24F6D8" w:tentative="1">
      <w:start w:val="1"/>
      <w:numFmt w:val="bullet"/>
      <w:lvlText w:val="•"/>
      <w:lvlJc w:val="left"/>
      <w:pPr>
        <w:tabs>
          <w:tab w:val="num" w:pos="2160"/>
        </w:tabs>
        <w:ind w:left="2160" w:hanging="360"/>
      </w:pPr>
      <w:rPr>
        <w:rFonts w:ascii="Arial" w:hAnsi="Arial" w:hint="default"/>
      </w:rPr>
    </w:lvl>
    <w:lvl w:ilvl="3" w:tplc="654A61B0" w:tentative="1">
      <w:start w:val="1"/>
      <w:numFmt w:val="bullet"/>
      <w:lvlText w:val="•"/>
      <w:lvlJc w:val="left"/>
      <w:pPr>
        <w:tabs>
          <w:tab w:val="num" w:pos="2880"/>
        </w:tabs>
        <w:ind w:left="2880" w:hanging="360"/>
      </w:pPr>
      <w:rPr>
        <w:rFonts w:ascii="Arial" w:hAnsi="Arial" w:hint="default"/>
      </w:rPr>
    </w:lvl>
    <w:lvl w:ilvl="4" w:tplc="3160A64C" w:tentative="1">
      <w:start w:val="1"/>
      <w:numFmt w:val="bullet"/>
      <w:lvlText w:val="•"/>
      <w:lvlJc w:val="left"/>
      <w:pPr>
        <w:tabs>
          <w:tab w:val="num" w:pos="3600"/>
        </w:tabs>
        <w:ind w:left="3600" w:hanging="360"/>
      </w:pPr>
      <w:rPr>
        <w:rFonts w:ascii="Arial" w:hAnsi="Arial" w:hint="default"/>
      </w:rPr>
    </w:lvl>
    <w:lvl w:ilvl="5" w:tplc="2C90D556" w:tentative="1">
      <w:start w:val="1"/>
      <w:numFmt w:val="bullet"/>
      <w:lvlText w:val="•"/>
      <w:lvlJc w:val="left"/>
      <w:pPr>
        <w:tabs>
          <w:tab w:val="num" w:pos="4320"/>
        </w:tabs>
        <w:ind w:left="4320" w:hanging="360"/>
      </w:pPr>
      <w:rPr>
        <w:rFonts w:ascii="Arial" w:hAnsi="Arial" w:hint="default"/>
      </w:rPr>
    </w:lvl>
    <w:lvl w:ilvl="6" w:tplc="C3A2B8AE" w:tentative="1">
      <w:start w:val="1"/>
      <w:numFmt w:val="bullet"/>
      <w:lvlText w:val="•"/>
      <w:lvlJc w:val="left"/>
      <w:pPr>
        <w:tabs>
          <w:tab w:val="num" w:pos="5040"/>
        </w:tabs>
        <w:ind w:left="5040" w:hanging="360"/>
      </w:pPr>
      <w:rPr>
        <w:rFonts w:ascii="Arial" w:hAnsi="Arial" w:hint="default"/>
      </w:rPr>
    </w:lvl>
    <w:lvl w:ilvl="7" w:tplc="8D789E42" w:tentative="1">
      <w:start w:val="1"/>
      <w:numFmt w:val="bullet"/>
      <w:lvlText w:val="•"/>
      <w:lvlJc w:val="left"/>
      <w:pPr>
        <w:tabs>
          <w:tab w:val="num" w:pos="5760"/>
        </w:tabs>
        <w:ind w:left="5760" w:hanging="360"/>
      </w:pPr>
      <w:rPr>
        <w:rFonts w:ascii="Arial" w:hAnsi="Arial" w:hint="default"/>
      </w:rPr>
    </w:lvl>
    <w:lvl w:ilvl="8" w:tplc="D832A40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EC8798A"/>
    <w:multiLevelType w:val="hybridMultilevel"/>
    <w:tmpl w:val="F5348E86"/>
    <w:lvl w:ilvl="0" w:tplc="240A0003">
      <w:start w:val="1"/>
      <w:numFmt w:val="bullet"/>
      <w:lvlText w:val="o"/>
      <w:lvlJc w:val="left"/>
      <w:pPr>
        <w:ind w:left="2160" w:hanging="360"/>
      </w:pPr>
      <w:rPr>
        <w:rFonts w:ascii="Courier New" w:hAnsi="Courier New" w:cs="Courier New"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8" w15:restartNumberingAfterBreak="0">
    <w:nsid w:val="316530F7"/>
    <w:multiLevelType w:val="multilevel"/>
    <w:tmpl w:val="501CD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C50B4B"/>
    <w:multiLevelType w:val="hybridMultilevel"/>
    <w:tmpl w:val="BDFE3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990171"/>
    <w:multiLevelType w:val="multilevel"/>
    <w:tmpl w:val="19B4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7B6F3B"/>
    <w:multiLevelType w:val="multilevel"/>
    <w:tmpl w:val="D2F2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B047B8"/>
    <w:multiLevelType w:val="multilevel"/>
    <w:tmpl w:val="54E6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A52A3D"/>
    <w:multiLevelType w:val="multilevel"/>
    <w:tmpl w:val="493C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A15A3D"/>
    <w:multiLevelType w:val="multilevel"/>
    <w:tmpl w:val="5FEA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6274BC"/>
    <w:multiLevelType w:val="hybridMultilevel"/>
    <w:tmpl w:val="634CED40"/>
    <w:lvl w:ilvl="0" w:tplc="533487DA">
      <w:start w:val="1"/>
      <w:numFmt w:val="bullet"/>
      <w:lvlText w:val="•"/>
      <w:lvlJc w:val="left"/>
      <w:pPr>
        <w:tabs>
          <w:tab w:val="num" w:pos="720"/>
        </w:tabs>
        <w:ind w:left="720" w:hanging="360"/>
      </w:pPr>
      <w:rPr>
        <w:rFonts w:ascii="Arial" w:hAnsi="Arial" w:hint="default"/>
      </w:rPr>
    </w:lvl>
    <w:lvl w:ilvl="1" w:tplc="4F34D49E">
      <w:start w:val="1"/>
      <w:numFmt w:val="bullet"/>
      <w:lvlText w:val="•"/>
      <w:lvlJc w:val="left"/>
      <w:pPr>
        <w:tabs>
          <w:tab w:val="num" w:pos="1440"/>
        </w:tabs>
        <w:ind w:left="1440" w:hanging="360"/>
      </w:pPr>
      <w:rPr>
        <w:rFonts w:ascii="Arial" w:hAnsi="Arial" w:hint="default"/>
      </w:rPr>
    </w:lvl>
    <w:lvl w:ilvl="2" w:tplc="53241D16" w:tentative="1">
      <w:start w:val="1"/>
      <w:numFmt w:val="bullet"/>
      <w:lvlText w:val="•"/>
      <w:lvlJc w:val="left"/>
      <w:pPr>
        <w:tabs>
          <w:tab w:val="num" w:pos="2160"/>
        </w:tabs>
        <w:ind w:left="2160" w:hanging="360"/>
      </w:pPr>
      <w:rPr>
        <w:rFonts w:ascii="Arial" w:hAnsi="Arial" w:hint="default"/>
      </w:rPr>
    </w:lvl>
    <w:lvl w:ilvl="3" w:tplc="18DCEF5A" w:tentative="1">
      <w:start w:val="1"/>
      <w:numFmt w:val="bullet"/>
      <w:lvlText w:val="•"/>
      <w:lvlJc w:val="left"/>
      <w:pPr>
        <w:tabs>
          <w:tab w:val="num" w:pos="2880"/>
        </w:tabs>
        <w:ind w:left="2880" w:hanging="360"/>
      </w:pPr>
      <w:rPr>
        <w:rFonts w:ascii="Arial" w:hAnsi="Arial" w:hint="default"/>
      </w:rPr>
    </w:lvl>
    <w:lvl w:ilvl="4" w:tplc="EB607D68" w:tentative="1">
      <w:start w:val="1"/>
      <w:numFmt w:val="bullet"/>
      <w:lvlText w:val="•"/>
      <w:lvlJc w:val="left"/>
      <w:pPr>
        <w:tabs>
          <w:tab w:val="num" w:pos="3600"/>
        </w:tabs>
        <w:ind w:left="3600" w:hanging="360"/>
      </w:pPr>
      <w:rPr>
        <w:rFonts w:ascii="Arial" w:hAnsi="Arial" w:hint="default"/>
      </w:rPr>
    </w:lvl>
    <w:lvl w:ilvl="5" w:tplc="88E4381C" w:tentative="1">
      <w:start w:val="1"/>
      <w:numFmt w:val="bullet"/>
      <w:lvlText w:val="•"/>
      <w:lvlJc w:val="left"/>
      <w:pPr>
        <w:tabs>
          <w:tab w:val="num" w:pos="4320"/>
        </w:tabs>
        <w:ind w:left="4320" w:hanging="360"/>
      </w:pPr>
      <w:rPr>
        <w:rFonts w:ascii="Arial" w:hAnsi="Arial" w:hint="default"/>
      </w:rPr>
    </w:lvl>
    <w:lvl w:ilvl="6" w:tplc="0BC6FFB8" w:tentative="1">
      <w:start w:val="1"/>
      <w:numFmt w:val="bullet"/>
      <w:lvlText w:val="•"/>
      <w:lvlJc w:val="left"/>
      <w:pPr>
        <w:tabs>
          <w:tab w:val="num" w:pos="5040"/>
        </w:tabs>
        <w:ind w:left="5040" w:hanging="360"/>
      </w:pPr>
      <w:rPr>
        <w:rFonts w:ascii="Arial" w:hAnsi="Arial" w:hint="default"/>
      </w:rPr>
    </w:lvl>
    <w:lvl w:ilvl="7" w:tplc="C47408A2" w:tentative="1">
      <w:start w:val="1"/>
      <w:numFmt w:val="bullet"/>
      <w:lvlText w:val="•"/>
      <w:lvlJc w:val="left"/>
      <w:pPr>
        <w:tabs>
          <w:tab w:val="num" w:pos="5760"/>
        </w:tabs>
        <w:ind w:left="5760" w:hanging="360"/>
      </w:pPr>
      <w:rPr>
        <w:rFonts w:ascii="Arial" w:hAnsi="Arial" w:hint="default"/>
      </w:rPr>
    </w:lvl>
    <w:lvl w:ilvl="8" w:tplc="87C0713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5DD0D75"/>
    <w:multiLevelType w:val="hybridMultilevel"/>
    <w:tmpl w:val="DD523252"/>
    <w:lvl w:ilvl="0" w:tplc="ED3A766E">
      <w:start w:val="1"/>
      <w:numFmt w:val="bullet"/>
      <w:lvlText w:val="•"/>
      <w:lvlJc w:val="left"/>
      <w:pPr>
        <w:tabs>
          <w:tab w:val="num" w:pos="720"/>
        </w:tabs>
        <w:ind w:left="720" w:hanging="360"/>
      </w:pPr>
      <w:rPr>
        <w:rFonts w:ascii="Arial" w:hAnsi="Arial" w:hint="default"/>
      </w:rPr>
    </w:lvl>
    <w:lvl w:ilvl="1" w:tplc="D12E8500">
      <w:start w:val="1"/>
      <w:numFmt w:val="bullet"/>
      <w:lvlText w:val="•"/>
      <w:lvlJc w:val="left"/>
      <w:pPr>
        <w:tabs>
          <w:tab w:val="num" w:pos="1440"/>
        </w:tabs>
        <w:ind w:left="1440" w:hanging="360"/>
      </w:pPr>
      <w:rPr>
        <w:rFonts w:ascii="Arial" w:hAnsi="Arial" w:hint="default"/>
      </w:rPr>
    </w:lvl>
    <w:lvl w:ilvl="2" w:tplc="B71AD49C" w:tentative="1">
      <w:start w:val="1"/>
      <w:numFmt w:val="bullet"/>
      <w:lvlText w:val="•"/>
      <w:lvlJc w:val="left"/>
      <w:pPr>
        <w:tabs>
          <w:tab w:val="num" w:pos="2160"/>
        </w:tabs>
        <w:ind w:left="2160" w:hanging="360"/>
      </w:pPr>
      <w:rPr>
        <w:rFonts w:ascii="Arial" w:hAnsi="Arial" w:hint="default"/>
      </w:rPr>
    </w:lvl>
    <w:lvl w:ilvl="3" w:tplc="0A20B13C" w:tentative="1">
      <w:start w:val="1"/>
      <w:numFmt w:val="bullet"/>
      <w:lvlText w:val="•"/>
      <w:lvlJc w:val="left"/>
      <w:pPr>
        <w:tabs>
          <w:tab w:val="num" w:pos="2880"/>
        </w:tabs>
        <w:ind w:left="2880" w:hanging="360"/>
      </w:pPr>
      <w:rPr>
        <w:rFonts w:ascii="Arial" w:hAnsi="Arial" w:hint="default"/>
      </w:rPr>
    </w:lvl>
    <w:lvl w:ilvl="4" w:tplc="DCC63B5C" w:tentative="1">
      <w:start w:val="1"/>
      <w:numFmt w:val="bullet"/>
      <w:lvlText w:val="•"/>
      <w:lvlJc w:val="left"/>
      <w:pPr>
        <w:tabs>
          <w:tab w:val="num" w:pos="3600"/>
        </w:tabs>
        <w:ind w:left="3600" w:hanging="360"/>
      </w:pPr>
      <w:rPr>
        <w:rFonts w:ascii="Arial" w:hAnsi="Arial" w:hint="default"/>
      </w:rPr>
    </w:lvl>
    <w:lvl w:ilvl="5" w:tplc="A41C3246" w:tentative="1">
      <w:start w:val="1"/>
      <w:numFmt w:val="bullet"/>
      <w:lvlText w:val="•"/>
      <w:lvlJc w:val="left"/>
      <w:pPr>
        <w:tabs>
          <w:tab w:val="num" w:pos="4320"/>
        </w:tabs>
        <w:ind w:left="4320" w:hanging="360"/>
      </w:pPr>
      <w:rPr>
        <w:rFonts w:ascii="Arial" w:hAnsi="Arial" w:hint="default"/>
      </w:rPr>
    </w:lvl>
    <w:lvl w:ilvl="6" w:tplc="1A9C44EE" w:tentative="1">
      <w:start w:val="1"/>
      <w:numFmt w:val="bullet"/>
      <w:lvlText w:val="•"/>
      <w:lvlJc w:val="left"/>
      <w:pPr>
        <w:tabs>
          <w:tab w:val="num" w:pos="5040"/>
        </w:tabs>
        <w:ind w:left="5040" w:hanging="360"/>
      </w:pPr>
      <w:rPr>
        <w:rFonts w:ascii="Arial" w:hAnsi="Arial" w:hint="default"/>
      </w:rPr>
    </w:lvl>
    <w:lvl w:ilvl="7" w:tplc="EEF02CAC" w:tentative="1">
      <w:start w:val="1"/>
      <w:numFmt w:val="bullet"/>
      <w:lvlText w:val="•"/>
      <w:lvlJc w:val="left"/>
      <w:pPr>
        <w:tabs>
          <w:tab w:val="num" w:pos="5760"/>
        </w:tabs>
        <w:ind w:left="5760" w:hanging="360"/>
      </w:pPr>
      <w:rPr>
        <w:rFonts w:ascii="Arial" w:hAnsi="Arial" w:hint="default"/>
      </w:rPr>
    </w:lvl>
    <w:lvl w:ilvl="8" w:tplc="2EF027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FB5DA8"/>
    <w:multiLevelType w:val="multilevel"/>
    <w:tmpl w:val="9B40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0F62C7"/>
    <w:multiLevelType w:val="multilevel"/>
    <w:tmpl w:val="7BC2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88291A"/>
    <w:multiLevelType w:val="hybridMultilevel"/>
    <w:tmpl w:val="0024DE0E"/>
    <w:lvl w:ilvl="0" w:tplc="74B4BB02">
      <w:start w:val="1"/>
      <w:numFmt w:val="bullet"/>
      <w:lvlText w:val="•"/>
      <w:lvlJc w:val="left"/>
      <w:pPr>
        <w:tabs>
          <w:tab w:val="num" w:pos="720"/>
        </w:tabs>
        <w:ind w:left="720" w:hanging="360"/>
      </w:pPr>
      <w:rPr>
        <w:rFonts w:ascii="Arial" w:hAnsi="Arial" w:hint="default"/>
      </w:rPr>
    </w:lvl>
    <w:lvl w:ilvl="1" w:tplc="B6440242">
      <w:start w:val="1"/>
      <w:numFmt w:val="bullet"/>
      <w:lvlText w:val="•"/>
      <w:lvlJc w:val="left"/>
      <w:pPr>
        <w:tabs>
          <w:tab w:val="num" w:pos="1440"/>
        </w:tabs>
        <w:ind w:left="1440" w:hanging="360"/>
      </w:pPr>
      <w:rPr>
        <w:rFonts w:ascii="Arial" w:hAnsi="Arial" w:hint="default"/>
      </w:rPr>
    </w:lvl>
    <w:lvl w:ilvl="2" w:tplc="0988E64A" w:tentative="1">
      <w:start w:val="1"/>
      <w:numFmt w:val="bullet"/>
      <w:lvlText w:val="•"/>
      <w:lvlJc w:val="left"/>
      <w:pPr>
        <w:tabs>
          <w:tab w:val="num" w:pos="2160"/>
        </w:tabs>
        <w:ind w:left="2160" w:hanging="360"/>
      </w:pPr>
      <w:rPr>
        <w:rFonts w:ascii="Arial" w:hAnsi="Arial" w:hint="default"/>
      </w:rPr>
    </w:lvl>
    <w:lvl w:ilvl="3" w:tplc="4EA8E7E2" w:tentative="1">
      <w:start w:val="1"/>
      <w:numFmt w:val="bullet"/>
      <w:lvlText w:val="•"/>
      <w:lvlJc w:val="left"/>
      <w:pPr>
        <w:tabs>
          <w:tab w:val="num" w:pos="2880"/>
        </w:tabs>
        <w:ind w:left="2880" w:hanging="360"/>
      </w:pPr>
      <w:rPr>
        <w:rFonts w:ascii="Arial" w:hAnsi="Arial" w:hint="default"/>
      </w:rPr>
    </w:lvl>
    <w:lvl w:ilvl="4" w:tplc="841A4A68" w:tentative="1">
      <w:start w:val="1"/>
      <w:numFmt w:val="bullet"/>
      <w:lvlText w:val="•"/>
      <w:lvlJc w:val="left"/>
      <w:pPr>
        <w:tabs>
          <w:tab w:val="num" w:pos="3600"/>
        </w:tabs>
        <w:ind w:left="3600" w:hanging="360"/>
      </w:pPr>
      <w:rPr>
        <w:rFonts w:ascii="Arial" w:hAnsi="Arial" w:hint="default"/>
      </w:rPr>
    </w:lvl>
    <w:lvl w:ilvl="5" w:tplc="D4DA38B8" w:tentative="1">
      <w:start w:val="1"/>
      <w:numFmt w:val="bullet"/>
      <w:lvlText w:val="•"/>
      <w:lvlJc w:val="left"/>
      <w:pPr>
        <w:tabs>
          <w:tab w:val="num" w:pos="4320"/>
        </w:tabs>
        <w:ind w:left="4320" w:hanging="360"/>
      </w:pPr>
      <w:rPr>
        <w:rFonts w:ascii="Arial" w:hAnsi="Arial" w:hint="default"/>
      </w:rPr>
    </w:lvl>
    <w:lvl w:ilvl="6" w:tplc="75108012" w:tentative="1">
      <w:start w:val="1"/>
      <w:numFmt w:val="bullet"/>
      <w:lvlText w:val="•"/>
      <w:lvlJc w:val="left"/>
      <w:pPr>
        <w:tabs>
          <w:tab w:val="num" w:pos="5040"/>
        </w:tabs>
        <w:ind w:left="5040" w:hanging="360"/>
      </w:pPr>
      <w:rPr>
        <w:rFonts w:ascii="Arial" w:hAnsi="Arial" w:hint="default"/>
      </w:rPr>
    </w:lvl>
    <w:lvl w:ilvl="7" w:tplc="B2B8C864" w:tentative="1">
      <w:start w:val="1"/>
      <w:numFmt w:val="bullet"/>
      <w:lvlText w:val="•"/>
      <w:lvlJc w:val="left"/>
      <w:pPr>
        <w:tabs>
          <w:tab w:val="num" w:pos="5760"/>
        </w:tabs>
        <w:ind w:left="5760" w:hanging="360"/>
      </w:pPr>
      <w:rPr>
        <w:rFonts w:ascii="Arial" w:hAnsi="Arial" w:hint="default"/>
      </w:rPr>
    </w:lvl>
    <w:lvl w:ilvl="8" w:tplc="21A07DD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7641AA1"/>
    <w:multiLevelType w:val="hybridMultilevel"/>
    <w:tmpl w:val="826E365C"/>
    <w:lvl w:ilvl="0" w:tplc="240A0003">
      <w:start w:val="1"/>
      <w:numFmt w:val="bullet"/>
      <w:lvlText w:val="o"/>
      <w:lvlJc w:val="left"/>
      <w:pPr>
        <w:ind w:left="2160" w:hanging="360"/>
      </w:pPr>
      <w:rPr>
        <w:rFonts w:ascii="Courier New" w:hAnsi="Courier New" w:cs="Courier New"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num w:numId="1">
    <w:abstractNumId w:val="16"/>
  </w:num>
  <w:num w:numId="2">
    <w:abstractNumId w:val="15"/>
  </w:num>
  <w:num w:numId="3">
    <w:abstractNumId w:val="9"/>
  </w:num>
  <w:num w:numId="4">
    <w:abstractNumId w:val="19"/>
  </w:num>
  <w:num w:numId="5">
    <w:abstractNumId w:val="6"/>
  </w:num>
  <w:num w:numId="6">
    <w:abstractNumId w:val="1"/>
  </w:num>
  <w:num w:numId="7">
    <w:abstractNumId w:val="20"/>
  </w:num>
  <w:num w:numId="8">
    <w:abstractNumId w:val="7"/>
  </w:num>
  <w:num w:numId="9">
    <w:abstractNumId w:val="2"/>
  </w:num>
  <w:num w:numId="10">
    <w:abstractNumId w:val="5"/>
  </w:num>
  <w:num w:numId="11">
    <w:abstractNumId w:val="17"/>
  </w:num>
  <w:num w:numId="12">
    <w:abstractNumId w:val="8"/>
  </w:num>
  <w:num w:numId="13">
    <w:abstractNumId w:val="10"/>
  </w:num>
  <w:num w:numId="14">
    <w:abstractNumId w:val="11"/>
  </w:num>
  <w:num w:numId="15">
    <w:abstractNumId w:val="12"/>
  </w:num>
  <w:num w:numId="16">
    <w:abstractNumId w:val="0"/>
  </w:num>
  <w:num w:numId="17">
    <w:abstractNumId w:val="3"/>
  </w:num>
  <w:num w:numId="18">
    <w:abstractNumId w:val="14"/>
  </w:num>
  <w:num w:numId="19">
    <w:abstractNumId w:val="18"/>
  </w:num>
  <w:num w:numId="20">
    <w:abstractNumId w:val="1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835"/>
    <w:rsid w:val="00034F1D"/>
    <w:rsid w:val="00042D63"/>
    <w:rsid w:val="0008008A"/>
    <w:rsid w:val="00120E4C"/>
    <w:rsid w:val="001462FF"/>
    <w:rsid w:val="0018210F"/>
    <w:rsid w:val="001A54AC"/>
    <w:rsid w:val="001F1375"/>
    <w:rsid w:val="00230BF7"/>
    <w:rsid w:val="00286C85"/>
    <w:rsid w:val="002D22B5"/>
    <w:rsid w:val="00380085"/>
    <w:rsid w:val="003D07B7"/>
    <w:rsid w:val="003F31D0"/>
    <w:rsid w:val="00404C63"/>
    <w:rsid w:val="00463B2D"/>
    <w:rsid w:val="00520B2A"/>
    <w:rsid w:val="00554E4B"/>
    <w:rsid w:val="0059021D"/>
    <w:rsid w:val="005A05F6"/>
    <w:rsid w:val="005A2602"/>
    <w:rsid w:val="005C4C66"/>
    <w:rsid w:val="005F2003"/>
    <w:rsid w:val="005F3544"/>
    <w:rsid w:val="0067045A"/>
    <w:rsid w:val="006B6AD4"/>
    <w:rsid w:val="006B7E08"/>
    <w:rsid w:val="0072090A"/>
    <w:rsid w:val="00766826"/>
    <w:rsid w:val="007A4DB1"/>
    <w:rsid w:val="007D2C59"/>
    <w:rsid w:val="007D4188"/>
    <w:rsid w:val="008055F2"/>
    <w:rsid w:val="00811E95"/>
    <w:rsid w:val="00861A00"/>
    <w:rsid w:val="009365B3"/>
    <w:rsid w:val="009428B8"/>
    <w:rsid w:val="009439E8"/>
    <w:rsid w:val="009443CD"/>
    <w:rsid w:val="009A3694"/>
    <w:rsid w:val="009A3C7A"/>
    <w:rsid w:val="00A735C9"/>
    <w:rsid w:val="00A8218F"/>
    <w:rsid w:val="00AB2889"/>
    <w:rsid w:val="00B058A3"/>
    <w:rsid w:val="00B14164"/>
    <w:rsid w:val="00B169E6"/>
    <w:rsid w:val="00B50B4D"/>
    <w:rsid w:val="00B64221"/>
    <w:rsid w:val="00B76835"/>
    <w:rsid w:val="00B8319A"/>
    <w:rsid w:val="00BB0E9E"/>
    <w:rsid w:val="00C257B3"/>
    <w:rsid w:val="00CE5712"/>
    <w:rsid w:val="00DC0D8E"/>
    <w:rsid w:val="00DF7097"/>
    <w:rsid w:val="00E51831"/>
    <w:rsid w:val="00EC3E36"/>
    <w:rsid w:val="00F0678B"/>
    <w:rsid w:val="00F07E66"/>
    <w:rsid w:val="00F3341A"/>
    <w:rsid w:val="00FD2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92B669"/>
  <w15:chartTrackingRefBased/>
  <w15:docId w15:val="{709ACC6A-9937-4C09-82D6-D3982697D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O"/>
    </w:rPr>
  </w:style>
  <w:style w:type="paragraph" w:styleId="Ttulo2">
    <w:name w:val="heading 2"/>
    <w:basedOn w:val="Normal"/>
    <w:next w:val="Normal"/>
    <w:link w:val="Ttulo2Car"/>
    <w:uiPriority w:val="9"/>
    <w:semiHidden/>
    <w:unhideWhenUsed/>
    <w:qFormat/>
    <w:rsid w:val="00E518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E518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6835"/>
    <w:pPr>
      <w:ind w:left="720"/>
      <w:contextualSpacing/>
    </w:pPr>
  </w:style>
  <w:style w:type="paragraph" w:styleId="Encabezado">
    <w:name w:val="header"/>
    <w:basedOn w:val="Normal"/>
    <w:link w:val="EncabezadoCar"/>
    <w:uiPriority w:val="99"/>
    <w:unhideWhenUsed/>
    <w:rsid w:val="00B768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6835"/>
    <w:rPr>
      <w:lang w:val="es-CO"/>
    </w:rPr>
  </w:style>
  <w:style w:type="paragraph" w:styleId="Piedepgina">
    <w:name w:val="footer"/>
    <w:basedOn w:val="Normal"/>
    <w:link w:val="PiedepginaCar"/>
    <w:uiPriority w:val="99"/>
    <w:unhideWhenUsed/>
    <w:rsid w:val="00B768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6835"/>
    <w:rPr>
      <w:lang w:val="es-CO"/>
    </w:rPr>
  </w:style>
  <w:style w:type="character" w:styleId="Hipervnculo">
    <w:name w:val="Hyperlink"/>
    <w:basedOn w:val="Fuentedeprrafopredeter"/>
    <w:uiPriority w:val="99"/>
    <w:unhideWhenUsed/>
    <w:rsid w:val="00A8218F"/>
    <w:rPr>
      <w:color w:val="0563C1" w:themeColor="hyperlink"/>
      <w:u w:val="single"/>
    </w:rPr>
  </w:style>
  <w:style w:type="character" w:customStyle="1" w:styleId="UnresolvedMention">
    <w:name w:val="Unresolved Mention"/>
    <w:basedOn w:val="Fuentedeprrafopredeter"/>
    <w:uiPriority w:val="99"/>
    <w:semiHidden/>
    <w:unhideWhenUsed/>
    <w:rsid w:val="00A8218F"/>
    <w:rPr>
      <w:color w:val="605E5C"/>
      <w:shd w:val="clear" w:color="auto" w:fill="E1DFDD"/>
    </w:rPr>
  </w:style>
  <w:style w:type="character" w:customStyle="1" w:styleId="Ttulo2Car">
    <w:name w:val="Título 2 Car"/>
    <w:basedOn w:val="Fuentedeprrafopredeter"/>
    <w:link w:val="Ttulo2"/>
    <w:uiPriority w:val="9"/>
    <w:semiHidden/>
    <w:rsid w:val="00E51831"/>
    <w:rPr>
      <w:rFonts w:asciiTheme="majorHAnsi" w:eastAsiaTheme="majorEastAsia" w:hAnsiTheme="majorHAnsi" w:cstheme="majorBidi"/>
      <w:color w:val="2E74B5" w:themeColor="accent1" w:themeShade="BF"/>
      <w:sz w:val="26"/>
      <w:szCs w:val="26"/>
      <w:lang w:val="es-CO"/>
    </w:rPr>
  </w:style>
  <w:style w:type="character" w:customStyle="1" w:styleId="Ttulo3Car">
    <w:name w:val="Título 3 Car"/>
    <w:basedOn w:val="Fuentedeprrafopredeter"/>
    <w:link w:val="Ttulo3"/>
    <w:uiPriority w:val="9"/>
    <w:semiHidden/>
    <w:rsid w:val="00E51831"/>
    <w:rPr>
      <w:rFonts w:asciiTheme="majorHAnsi" w:eastAsiaTheme="majorEastAsia" w:hAnsiTheme="majorHAnsi" w:cstheme="majorBidi"/>
      <w:color w:val="1F4D78" w:themeColor="accent1" w:themeShade="7F"/>
      <w:sz w:val="24"/>
      <w:szCs w:val="24"/>
      <w:lang w:val="es-CO"/>
    </w:rPr>
  </w:style>
  <w:style w:type="paragraph" w:styleId="NormalWeb">
    <w:name w:val="Normal (Web)"/>
    <w:basedOn w:val="Normal"/>
    <w:uiPriority w:val="99"/>
    <w:unhideWhenUsed/>
    <w:rsid w:val="00E5183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bzpyqfadein">
    <w:name w:val="bz_pyq_fadein"/>
    <w:basedOn w:val="Fuentedeprrafopredeter"/>
    <w:rsid w:val="00E518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924155">
      <w:bodyDiv w:val="1"/>
      <w:marLeft w:val="0"/>
      <w:marRight w:val="0"/>
      <w:marTop w:val="0"/>
      <w:marBottom w:val="0"/>
      <w:divBdr>
        <w:top w:val="none" w:sz="0" w:space="0" w:color="auto"/>
        <w:left w:val="none" w:sz="0" w:space="0" w:color="auto"/>
        <w:bottom w:val="none" w:sz="0" w:space="0" w:color="auto"/>
        <w:right w:val="none" w:sz="0" w:space="0" w:color="auto"/>
      </w:divBdr>
    </w:div>
    <w:div w:id="745029449">
      <w:bodyDiv w:val="1"/>
      <w:marLeft w:val="0"/>
      <w:marRight w:val="0"/>
      <w:marTop w:val="0"/>
      <w:marBottom w:val="0"/>
      <w:divBdr>
        <w:top w:val="none" w:sz="0" w:space="0" w:color="auto"/>
        <w:left w:val="none" w:sz="0" w:space="0" w:color="auto"/>
        <w:bottom w:val="none" w:sz="0" w:space="0" w:color="auto"/>
        <w:right w:val="none" w:sz="0" w:space="0" w:color="auto"/>
      </w:divBdr>
    </w:div>
    <w:div w:id="785320247">
      <w:bodyDiv w:val="1"/>
      <w:marLeft w:val="0"/>
      <w:marRight w:val="0"/>
      <w:marTop w:val="0"/>
      <w:marBottom w:val="0"/>
      <w:divBdr>
        <w:top w:val="none" w:sz="0" w:space="0" w:color="auto"/>
        <w:left w:val="none" w:sz="0" w:space="0" w:color="auto"/>
        <w:bottom w:val="none" w:sz="0" w:space="0" w:color="auto"/>
        <w:right w:val="none" w:sz="0" w:space="0" w:color="auto"/>
      </w:divBdr>
    </w:div>
    <w:div w:id="1682703790">
      <w:bodyDiv w:val="1"/>
      <w:marLeft w:val="0"/>
      <w:marRight w:val="0"/>
      <w:marTop w:val="0"/>
      <w:marBottom w:val="0"/>
      <w:divBdr>
        <w:top w:val="none" w:sz="0" w:space="0" w:color="auto"/>
        <w:left w:val="none" w:sz="0" w:space="0" w:color="auto"/>
        <w:bottom w:val="none" w:sz="0" w:space="0" w:color="auto"/>
        <w:right w:val="none" w:sz="0" w:space="0" w:color="auto"/>
      </w:divBdr>
    </w:div>
    <w:div w:id="1968657456">
      <w:bodyDiv w:val="1"/>
      <w:marLeft w:val="0"/>
      <w:marRight w:val="0"/>
      <w:marTop w:val="0"/>
      <w:marBottom w:val="0"/>
      <w:divBdr>
        <w:top w:val="none" w:sz="0" w:space="0" w:color="auto"/>
        <w:left w:val="none" w:sz="0" w:space="0" w:color="auto"/>
        <w:bottom w:val="none" w:sz="0" w:space="0" w:color="auto"/>
        <w:right w:val="none" w:sz="0" w:space="0" w:color="auto"/>
      </w:divBdr>
      <w:divsChild>
        <w:div w:id="1333144662">
          <w:marLeft w:val="1166"/>
          <w:marRight w:val="0"/>
          <w:marTop w:val="0"/>
          <w:marBottom w:val="0"/>
          <w:divBdr>
            <w:top w:val="none" w:sz="0" w:space="0" w:color="auto"/>
            <w:left w:val="none" w:sz="0" w:space="0" w:color="auto"/>
            <w:bottom w:val="none" w:sz="0" w:space="0" w:color="auto"/>
            <w:right w:val="none" w:sz="0" w:space="0" w:color="auto"/>
          </w:divBdr>
        </w:div>
        <w:div w:id="764112579">
          <w:marLeft w:val="1166"/>
          <w:marRight w:val="0"/>
          <w:marTop w:val="0"/>
          <w:marBottom w:val="0"/>
          <w:divBdr>
            <w:top w:val="none" w:sz="0" w:space="0" w:color="auto"/>
            <w:left w:val="none" w:sz="0" w:space="0" w:color="auto"/>
            <w:bottom w:val="none" w:sz="0" w:space="0" w:color="auto"/>
            <w:right w:val="none" w:sz="0" w:space="0" w:color="auto"/>
          </w:divBdr>
        </w:div>
        <w:div w:id="1476331646">
          <w:marLeft w:val="1166"/>
          <w:marRight w:val="0"/>
          <w:marTop w:val="0"/>
          <w:marBottom w:val="0"/>
          <w:divBdr>
            <w:top w:val="none" w:sz="0" w:space="0" w:color="auto"/>
            <w:left w:val="none" w:sz="0" w:space="0" w:color="auto"/>
            <w:bottom w:val="none" w:sz="0" w:space="0" w:color="auto"/>
            <w:right w:val="none" w:sz="0" w:space="0" w:color="auto"/>
          </w:divBdr>
        </w:div>
        <w:div w:id="828525263">
          <w:marLeft w:val="1166"/>
          <w:marRight w:val="0"/>
          <w:marTop w:val="0"/>
          <w:marBottom w:val="0"/>
          <w:divBdr>
            <w:top w:val="none" w:sz="0" w:space="0" w:color="auto"/>
            <w:left w:val="none" w:sz="0" w:space="0" w:color="auto"/>
            <w:bottom w:val="none" w:sz="0" w:space="0" w:color="auto"/>
            <w:right w:val="none" w:sz="0" w:space="0" w:color="auto"/>
          </w:divBdr>
        </w:div>
        <w:div w:id="358897636">
          <w:marLeft w:val="1166"/>
          <w:marRight w:val="0"/>
          <w:marTop w:val="0"/>
          <w:marBottom w:val="0"/>
          <w:divBdr>
            <w:top w:val="none" w:sz="0" w:space="0" w:color="auto"/>
            <w:left w:val="none" w:sz="0" w:space="0" w:color="auto"/>
            <w:bottom w:val="none" w:sz="0" w:space="0" w:color="auto"/>
            <w:right w:val="none" w:sz="0" w:space="0" w:color="auto"/>
          </w:divBdr>
        </w:div>
      </w:divsChild>
    </w:div>
    <w:div w:id="2001611625">
      <w:bodyDiv w:val="1"/>
      <w:marLeft w:val="0"/>
      <w:marRight w:val="0"/>
      <w:marTop w:val="0"/>
      <w:marBottom w:val="0"/>
      <w:divBdr>
        <w:top w:val="none" w:sz="0" w:space="0" w:color="auto"/>
        <w:left w:val="none" w:sz="0" w:space="0" w:color="auto"/>
        <w:bottom w:val="none" w:sz="0" w:space="0" w:color="auto"/>
        <w:right w:val="none" w:sz="0" w:space="0" w:color="auto"/>
      </w:divBdr>
      <w:divsChild>
        <w:div w:id="641084217">
          <w:marLeft w:val="1166"/>
          <w:marRight w:val="0"/>
          <w:marTop w:val="0"/>
          <w:marBottom w:val="0"/>
          <w:divBdr>
            <w:top w:val="none" w:sz="0" w:space="0" w:color="auto"/>
            <w:left w:val="none" w:sz="0" w:space="0" w:color="auto"/>
            <w:bottom w:val="none" w:sz="0" w:space="0" w:color="auto"/>
            <w:right w:val="none" w:sz="0" w:space="0" w:color="auto"/>
          </w:divBdr>
        </w:div>
        <w:div w:id="582496844">
          <w:marLeft w:val="1166"/>
          <w:marRight w:val="0"/>
          <w:marTop w:val="0"/>
          <w:marBottom w:val="0"/>
          <w:divBdr>
            <w:top w:val="none" w:sz="0" w:space="0" w:color="auto"/>
            <w:left w:val="none" w:sz="0" w:space="0" w:color="auto"/>
            <w:bottom w:val="none" w:sz="0" w:space="0" w:color="auto"/>
            <w:right w:val="none" w:sz="0" w:space="0" w:color="auto"/>
          </w:divBdr>
        </w:div>
        <w:div w:id="448738481">
          <w:marLeft w:val="1166"/>
          <w:marRight w:val="0"/>
          <w:marTop w:val="0"/>
          <w:marBottom w:val="0"/>
          <w:divBdr>
            <w:top w:val="none" w:sz="0" w:space="0" w:color="auto"/>
            <w:left w:val="none" w:sz="0" w:space="0" w:color="auto"/>
            <w:bottom w:val="none" w:sz="0" w:space="0" w:color="auto"/>
            <w:right w:val="none" w:sz="0" w:space="0" w:color="auto"/>
          </w:divBdr>
        </w:div>
        <w:div w:id="995643788">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rteconstitucional.gov.co" TargetMode="External"/><Relationship Id="rId13" Type="http://schemas.openxmlformats.org/officeDocument/2006/relationships/hyperlink" Target="https://www.mineducacion.gov.co" TargetMode="External"/><Relationship Id="rId18" Type="http://schemas.openxmlformats.org/officeDocument/2006/relationships/hyperlink" Target="https://www.mineducacion.gov.co"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mineducacion.gov.co/1780/articles-424530_recurso_26.pdf" TargetMode="External"/><Relationship Id="rId7" Type="http://schemas.openxmlformats.org/officeDocument/2006/relationships/image" Target="media/image1.png"/><Relationship Id="rId12" Type="http://schemas.openxmlformats.org/officeDocument/2006/relationships/hyperlink" Target="https://www.mineducacion.gov.co" TargetMode="External"/><Relationship Id="rId17" Type="http://schemas.openxmlformats.org/officeDocument/2006/relationships/hyperlink" Target="https://www.mineducacion.gov.co"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iejuliorestrepo.edu.co" TargetMode="External"/><Relationship Id="rId20" Type="http://schemas.openxmlformats.org/officeDocument/2006/relationships/hyperlink" Target="https://www.mineducacion.gov.co"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ineducacion.gov.co"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iejuliorestrepo.edu.co" TargetMode="External"/><Relationship Id="rId23" Type="http://schemas.openxmlformats.org/officeDocument/2006/relationships/hyperlink" Target="https://revistaeducacioninclusiva.es" TargetMode="External"/><Relationship Id="rId28" Type="http://schemas.openxmlformats.org/officeDocument/2006/relationships/header" Target="header3.xml"/><Relationship Id="rId10" Type="http://schemas.openxmlformats.org/officeDocument/2006/relationships/hyperlink" Target="https://www.constitucioncolombia.com" TargetMode="External"/><Relationship Id="rId19" Type="http://schemas.openxmlformats.org/officeDocument/2006/relationships/hyperlink" Target="https://www.mineducacion.gov.co"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orteconstitucional.gov.co" TargetMode="External"/><Relationship Id="rId14" Type="http://schemas.openxmlformats.org/officeDocument/2006/relationships/hyperlink" Target="https://www.icbf.gov.co" TargetMode="External"/><Relationship Id="rId22" Type="http://schemas.openxmlformats.org/officeDocument/2006/relationships/hyperlink" Target="https://www.oei.es/historico/curriculo/ortiz.htm"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31</Pages>
  <Words>9665</Words>
  <Characters>53159</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AUGUSTO</dc:creator>
  <cp:keywords/>
  <dc:description/>
  <cp:lastModifiedBy>Usuario5</cp:lastModifiedBy>
  <cp:revision>44</cp:revision>
  <dcterms:created xsi:type="dcterms:W3CDTF">2025-05-21T23:09:00Z</dcterms:created>
  <dcterms:modified xsi:type="dcterms:W3CDTF">2026-05-20T17:35:00Z</dcterms:modified>
</cp:coreProperties>
</file>